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80B72" w14:textId="72329EB3" w:rsidR="00F450D3" w:rsidRPr="008060DD" w:rsidRDefault="00F450D3" w:rsidP="00F450D3">
      <w:pPr>
        <w:jc w:val="center"/>
        <w:rPr>
          <w:b/>
          <w:bCs/>
          <w:szCs w:val="24"/>
        </w:rPr>
      </w:pPr>
      <w:bookmarkStart w:id="0" w:name="_Hlk29475086"/>
      <w:r w:rsidRPr="008060DD">
        <w:rPr>
          <w:b/>
          <w:bCs/>
          <w:szCs w:val="24"/>
        </w:rPr>
        <w:t xml:space="preserve">DOCKET NO. </w:t>
      </w:r>
      <w:r w:rsidR="008D32E5">
        <w:rPr>
          <w:b/>
          <w:bCs/>
          <w:szCs w:val="24"/>
        </w:rPr>
        <w:t>5314</w:t>
      </w:r>
      <w:r w:rsidR="00892E01">
        <w:rPr>
          <w:b/>
          <w:bCs/>
          <w:szCs w:val="24"/>
        </w:rPr>
        <w:t>9</w:t>
      </w:r>
    </w:p>
    <w:p w14:paraId="7CFBFD03" w14:textId="77777777" w:rsidR="00F450D3" w:rsidRPr="008060DD" w:rsidRDefault="00F450D3" w:rsidP="00F450D3">
      <w:pPr>
        <w:jc w:val="center"/>
        <w:rPr>
          <w:b/>
          <w:szCs w:val="24"/>
        </w:rPr>
      </w:pPr>
    </w:p>
    <w:tbl>
      <w:tblPr>
        <w:tblW w:w="9846" w:type="dxa"/>
        <w:tblLook w:val="04A0" w:firstRow="1" w:lastRow="0" w:firstColumn="1" w:lastColumn="0" w:noHBand="0" w:noVBand="1"/>
      </w:tblPr>
      <w:tblGrid>
        <w:gridCol w:w="4590"/>
        <w:gridCol w:w="468"/>
        <w:gridCol w:w="4788"/>
      </w:tblGrid>
      <w:tr w:rsidR="00F450D3" w:rsidRPr="008060DD" w14:paraId="739AFA5F" w14:textId="77777777" w:rsidTr="00F450D3">
        <w:tc>
          <w:tcPr>
            <w:tcW w:w="4590" w:type="dxa"/>
          </w:tcPr>
          <w:p w14:paraId="6A264BCE" w14:textId="0973F3FF" w:rsidR="00F450D3" w:rsidRPr="008060DD" w:rsidRDefault="00616FC5" w:rsidP="00DF5CC2">
            <w:pPr>
              <w:jc w:val="left"/>
              <w:rPr>
                <w:b/>
                <w:bCs/>
                <w:caps/>
                <w:szCs w:val="24"/>
              </w:rPr>
            </w:pPr>
            <w:r w:rsidRPr="00C3548A">
              <w:rPr>
                <w:b/>
                <w:bCs/>
              </w:rPr>
              <w:t>APPLICATION OF LIQUID UTILITIES LLC FOR A CERTIFICATE OF CONVENIENCE AND NECESSITY IN MONTGOMERY COUNTY</w:t>
            </w:r>
          </w:p>
        </w:tc>
        <w:tc>
          <w:tcPr>
            <w:tcW w:w="468" w:type="dxa"/>
          </w:tcPr>
          <w:p w14:paraId="5A371771" w14:textId="77777777" w:rsidR="00F450D3" w:rsidRPr="008060DD" w:rsidRDefault="00F450D3" w:rsidP="00DF5CC2">
            <w:pPr>
              <w:rPr>
                <w:b/>
                <w:szCs w:val="24"/>
              </w:rPr>
            </w:pPr>
            <w:r w:rsidRPr="008060DD">
              <w:rPr>
                <w:b/>
                <w:szCs w:val="24"/>
              </w:rPr>
              <w:t>§</w:t>
            </w:r>
          </w:p>
          <w:p w14:paraId="0E8B42B0" w14:textId="77777777" w:rsidR="00F450D3" w:rsidRPr="008060DD" w:rsidRDefault="00F450D3" w:rsidP="00DF5CC2">
            <w:pPr>
              <w:rPr>
                <w:b/>
                <w:szCs w:val="24"/>
              </w:rPr>
            </w:pPr>
            <w:r w:rsidRPr="008060DD">
              <w:rPr>
                <w:b/>
                <w:szCs w:val="24"/>
              </w:rPr>
              <w:t>§</w:t>
            </w:r>
          </w:p>
          <w:p w14:paraId="0F8A1E5A" w14:textId="77777777" w:rsidR="00F450D3" w:rsidRPr="008060DD" w:rsidRDefault="00F450D3" w:rsidP="00DF5CC2">
            <w:pPr>
              <w:rPr>
                <w:b/>
                <w:szCs w:val="24"/>
              </w:rPr>
            </w:pPr>
            <w:r w:rsidRPr="008060DD">
              <w:rPr>
                <w:b/>
                <w:szCs w:val="24"/>
              </w:rPr>
              <w:t>§</w:t>
            </w:r>
          </w:p>
          <w:p w14:paraId="635FD263" w14:textId="5DBD0C0B" w:rsidR="00F450D3" w:rsidRPr="008060DD" w:rsidRDefault="00F450D3" w:rsidP="00DF5CC2">
            <w:pPr>
              <w:rPr>
                <w:b/>
                <w:szCs w:val="24"/>
              </w:rPr>
            </w:pPr>
            <w:r w:rsidRPr="008060DD">
              <w:rPr>
                <w:b/>
                <w:szCs w:val="24"/>
              </w:rPr>
              <w:t>§</w:t>
            </w:r>
          </w:p>
        </w:tc>
        <w:tc>
          <w:tcPr>
            <w:tcW w:w="4788" w:type="dxa"/>
          </w:tcPr>
          <w:p w14:paraId="6E171C7E" w14:textId="77777777" w:rsidR="00F450D3" w:rsidRPr="008060DD" w:rsidRDefault="00F450D3" w:rsidP="00DF5CC2">
            <w:pPr>
              <w:pStyle w:val="Docketstyle"/>
              <w:spacing w:line="240" w:lineRule="auto"/>
              <w:jc w:val="center"/>
              <w:rPr>
                <w:bCs/>
                <w:szCs w:val="24"/>
              </w:rPr>
            </w:pPr>
            <w:r w:rsidRPr="008060DD">
              <w:rPr>
                <w:bCs/>
                <w:szCs w:val="24"/>
              </w:rPr>
              <w:t>PUBLIC UTILITY COMMISSION</w:t>
            </w:r>
          </w:p>
          <w:p w14:paraId="07AD09A2" w14:textId="77777777" w:rsidR="00F450D3" w:rsidRPr="008060DD" w:rsidRDefault="00F450D3" w:rsidP="00DF5CC2">
            <w:pPr>
              <w:pStyle w:val="Docketstyle"/>
              <w:spacing w:line="240" w:lineRule="auto"/>
              <w:jc w:val="center"/>
              <w:rPr>
                <w:bCs/>
                <w:szCs w:val="24"/>
              </w:rPr>
            </w:pPr>
          </w:p>
          <w:p w14:paraId="14574912" w14:textId="77777777" w:rsidR="00F450D3" w:rsidRPr="008060DD" w:rsidRDefault="00F450D3" w:rsidP="00DF5CC2">
            <w:pPr>
              <w:pStyle w:val="Docketstyle"/>
              <w:spacing w:line="240" w:lineRule="auto"/>
              <w:jc w:val="center"/>
              <w:rPr>
                <w:bCs/>
                <w:szCs w:val="24"/>
              </w:rPr>
            </w:pPr>
            <w:r w:rsidRPr="008060DD">
              <w:rPr>
                <w:bCs/>
                <w:szCs w:val="24"/>
              </w:rPr>
              <w:t>OF TEXAS</w:t>
            </w:r>
          </w:p>
        </w:tc>
      </w:tr>
    </w:tbl>
    <w:p w14:paraId="1B840F9E" w14:textId="77777777" w:rsidR="00F450D3" w:rsidRPr="008060DD" w:rsidRDefault="00F450D3" w:rsidP="00F450D3">
      <w:pPr>
        <w:pStyle w:val="Documentheading"/>
        <w:rPr>
          <w:sz w:val="24"/>
          <w:szCs w:val="24"/>
        </w:rPr>
      </w:pPr>
    </w:p>
    <w:p w14:paraId="466FA63F" w14:textId="39C56EC6" w:rsidR="00183738" w:rsidRPr="004C0CF1" w:rsidRDefault="001979CC" w:rsidP="00183738">
      <w:pPr>
        <w:pStyle w:val="Documentheading"/>
        <w:rPr>
          <w:sz w:val="24"/>
          <w:szCs w:val="24"/>
        </w:rPr>
      </w:pPr>
      <w:r>
        <w:rPr>
          <w:sz w:val="24"/>
          <w:szCs w:val="24"/>
        </w:rPr>
        <w:t xml:space="preserve">JOINT </w:t>
      </w:r>
      <w:r w:rsidR="00183738" w:rsidRPr="004C0CF1">
        <w:rPr>
          <w:sz w:val="24"/>
          <w:szCs w:val="24"/>
        </w:rPr>
        <w:t>motion to admit evidence</w:t>
      </w:r>
      <w:bookmarkEnd w:id="0"/>
    </w:p>
    <w:p w14:paraId="2FC6AECE" w14:textId="77777777" w:rsidR="003744AE" w:rsidRPr="002A4F19" w:rsidRDefault="003744AE" w:rsidP="00AF3657">
      <w:pPr>
        <w:pStyle w:val="Documentheading"/>
        <w:rPr>
          <w:sz w:val="24"/>
          <w:szCs w:val="24"/>
        </w:rPr>
      </w:pPr>
    </w:p>
    <w:p w14:paraId="067A2338" w14:textId="31B45078" w:rsidR="005D1300" w:rsidRPr="00C3548A" w:rsidRDefault="005D1300" w:rsidP="005D1300">
      <w:pPr>
        <w:spacing w:line="360" w:lineRule="auto"/>
        <w:ind w:firstLine="720"/>
        <w:rPr>
          <w:szCs w:val="24"/>
        </w:rPr>
      </w:pPr>
      <w:r w:rsidRPr="00C3548A">
        <w:t xml:space="preserve">On </w:t>
      </w:r>
      <w:bookmarkStart w:id="1" w:name="_Hlk51224637"/>
      <w:r w:rsidRPr="00C3548A">
        <w:t xml:space="preserve">January 26, 2022, </w:t>
      </w:r>
      <w:bookmarkEnd w:id="1"/>
      <w:r w:rsidRPr="00C3548A">
        <w:t xml:space="preserve">Liquid Utilities LLC (Liquid Utilities) filed an application to obtain a sewer certificate of convenience and necessity (CCN) in Montgomery County. The application requests a service area that includes 55 acres and 159 proposed connections. </w:t>
      </w:r>
    </w:p>
    <w:p w14:paraId="16A5E081" w14:textId="24A88C14" w:rsidR="005D1300" w:rsidRPr="009B36AF" w:rsidRDefault="005D1300" w:rsidP="005D1300">
      <w:pPr>
        <w:spacing w:line="360" w:lineRule="auto"/>
        <w:outlineLvl w:val="3"/>
        <w:rPr>
          <w:szCs w:val="24"/>
        </w:rPr>
      </w:pPr>
      <w:r w:rsidRPr="009B36AF">
        <w:rPr>
          <w:szCs w:val="24"/>
        </w:rPr>
        <w:tab/>
        <w:t xml:space="preserve">On </w:t>
      </w:r>
      <w:r>
        <w:rPr>
          <w:szCs w:val="24"/>
        </w:rPr>
        <w:t>December 9</w:t>
      </w:r>
      <w:r w:rsidRPr="009B36AF">
        <w:rPr>
          <w:szCs w:val="24"/>
        </w:rPr>
        <w:t xml:space="preserve">, 2022, the administrative law judge (ALJ) filed Order No. </w:t>
      </w:r>
      <w:r w:rsidR="0050553A">
        <w:rPr>
          <w:szCs w:val="24"/>
        </w:rPr>
        <w:t>9</w:t>
      </w:r>
      <w:r w:rsidRPr="009B36AF">
        <w:rPr>
          <w:szCs w:val="24"/>
        </w:rPr>
        <w:t xml:space="preserve">, which directed </w:t>
      </w:r>
      <w:r w:rsidR="001F1022">
        <w:rPr>
          <w:szCs w:val="24"/>
        </w:rPr>
        <w:t xml:space="preserve">Liquid Utilities and </w:t>
      </w:r>
      <w:r w:rsidRPr="009B36AF">
        <w:rPr>
          <w:szCs w:val="24"/>
        </w:rPr>
        <w:t xml:space="preserve">Staff (Staff) of the Public Utility Commission of Texas (Commission) </w:t>
      </w:r>
      <w:r w:rsidR="001F1022">
        <w:rPr>
          <w:szCs w:val="24"/>
        </w:rPr>
        <w:t xml:space="preserve">(jointly, Parties) </w:t>
      </w:r>
      <w:r w:rsidRPr="009B36AF">
        <w:rPr>
          <w:szCs w:val="24"/>
        </w:rPr>
        <w:t>to</w:t>
      </w:r>
      <w:r>
        <w:rPr>
          <w:szCs w:val="24"/>
        </w:rPr>
        <w:t xml:space="preserve"> file joint proposed findings of fact and conclusions of law by February </w:t>
      </w:r>
      <w:r w:rsidR="0050553A">
        <w:rPr>
          <w:szCs w:val="24"/>
        </w:rPr>
        <w:t>24</w:t>
      </w:r>
      <w:r>
        <w:rPr>
          <w:szCs w:val="24"/>
        </w:rPr>
        <w:t>, 2022</w:t>
      </w:r>
      <w:r w:rsidRPr="009B36AF">
        <w:rPr>
          <w:szCs w:val="24"/>
        </w:rPr>
        <w:t>.</w:t>
      </w:r>
      <w:r>
        <w:rPr>
          <w:szCs w:val="24"/>
        </w:rPr>
        <w:t xml:space="preserve"> </w:t>
      </w:r>
      <w:r w:rsidRPr="00106037">
        <w:rPr>
          <w:szCs w:val="24"/>
        </w:rPr>
        <w:t xml:space="preserve">Therefore, </w:t>
      </w:r>
      <w:r w:rsidRPr="009B36AF">
        <w:rPr>
          <w:szCs w:val="24"/>
        </w:rPr>
        <w:t>this pleading is timely filed.</w:t>
      </w:r>
    </w:p>
    <w:p w14:paraId="71455E74" w14:textId="77777777" w:rsidR="009E50D9" w:rsidRPr="00483026" w:rsidRDefault="009E50D9" w:rsidP="009E50D9">
      <w:pPr>
        <w:spacing w:line="360" w:lineRule="auto"/>
      </w:pPr>
    </w:p>
    <w:p w14:paraId="0D45838D" w14:textId="3A0F3150" w:rsidR="009E50D9" w:rsidRPr="00483026" w:rsidRDefault="00183738" w:rsidP="009E50D9">
      <w:pPr>
        <w:pStyle w:val="ListParagraph"/>
        <w:keepNext/>
        <w:numPr>
          <w:ilvl w:val="0"/>
          <w:numId w:val="23"/>
        </w:numPr>
        <w:spacing w:line="360" w:lineRule="auto"/>
        <w:ind w:left="0" w:firstLine="0"/>
        <w:jc w:val="center"/>
        <w:rPr>
          <w:b/>
        </w:rPr>
      </w:pPr>
      <w:r>
        <w:rPr>
          <w:b/>
        </w:rPr>
        <w:t>MOTION TO ADMIT EVIDENCE</w:t>
      </w:r>
    </w:p>
    <w:p w14:paraId="73E3A10D" w14:textId="79A17D4D" w:rsidR="00183738" w:rsidRPr="004C0CF1" w:rsidRDefault="00183738" w:rsidP="00183738">
      <w:pPr>
        <w:spacing w:line="360" w:lineRule="auto"/>
        <w:ind w:firstLine="720"/>
        <w:rPr>
          <w:szCs w:val="24"/>
        </w:rPr>
      </w:pPr>
      <w:r w:rsidRPr="004C0CF1">
        <w:rPr>
          <w:szCs w:val="24"/>
        </w:rPr>
        <w:t xml:space="preserve">The </w:t>
      </w:r>
      <w:r w:rsidR="001F1022">
        <w:rPr>
          <w:szCs w:val="24"/>
        </w:rPr>
        <w:t>P</w:t>
      </w:r>
      <w:r w:rsidRPr="004C0CF1">
        <w:rPr>
          <w:szCs w:val="24"/>
        </w:rPr>
        <w:t>arties respectfully request that the following documents be admitted into evidence in this proceeding</w:t>
      </w:r>
      <w:r>
        <w:rPr>
          <w:szCs w:val="24"/>
        </w:rPr>
        <w:t>:</w:t>
      </w:r>
    </w:p>
    <w:p w14:paraId="6D3DCE37" w14:textId="34797150" w:rsidR="00FE7F73" w:rsidRDefault="005D1300" w:rsidP="00183738">
      <w:pPr>
        <w:pStyle w:val="ListParagraph"/>
        <w:numPr>
          <w:ilvl w:val="0"/>
          <w:numId w:val="24"/>
        </w:numPr>
        <w:spacing w:line="360" w:lineRule="auto"/>
        <w:ind w:left="1440" w:hanging="720"/>
        <w:rPr>
          <w:szCs w:val="24"/>
        </w:rPr>
      </w:pPr>
      <w:bookmarkStart w:id="2" w:name="_Hlk29546987"/>
      <w:bookmarkStart w:id="3" w:name="_Hlk38542892"/>
      <w:bookmarkStart w:id="4" w:name="_Hlk126572394"/>
      <w:r>
        <w:rPr>
          <w:szCs w:val="24"/>
        </w:rPr>
        <w:t>Liquid Utilities’</w:t>
      </w:r>
      <w:r w:rsidR="00183738" w:rsidRPr="004C0CF1">
        <w:rPr>
          <w:szCs w:val="24"/>
        </w:rPr>
        <w:t xml:space="preserve"> application</w:t>
      </w:r>
      <w:r w:rsidR="00183738">
        <w:rPr>
          <w:szCs w:val="24"/>
        </w:rPr>
        <w:t xml:space="preserve"> and attachments,</w:t>
      </w:r>
      <w:r w:rsidR="00183738" w:rsidRPr="004C0CF1">
        <w:rPr>
          <w:szCs w:val="24"/>
        </w:rPr>
        <w:t xml:space="preserve"> filed on </w:t>
      </w:r>
      <w:r w:rsidR="008D32E5">
        <w:rPr>
          <w:szCs w:val="24"/>
        </w:rPr>
        <w:t>January 26</w:t>
      </w:r>
      <w:r w:rsidR="00183738">
        <w:rPr>
          <w:szCs w:val="24"/>
        </w:rPr>
        <w:t>, 20</w:t>
      </w:r>
      <w:r w:rsidR="00AF4413">
        <w:rPr>
          <w:szCs w:val="24"/>
        </w:rPr>
        <w:t>2</w:t>
      </w:r>
      <w:r w:rsidR="00183738">
        <w:rPr>
          <w:szCs w:val="24"/>
        </w:rPr>
        <w:t>2 (Interchange Item No. 1);</w:t>
      </w:r>
    </w:p>
    <w:p w14:paraId="03559F9B" w14:textId="402B9854" w:rsidR="005D1300" w:rsidRPr="005D1300" w:rsidRDefault="005D1300" w:rsidP="00FE7F73">
      <w:pPr>
        <w:pStyle w:val="ListParagraph"/>
        <w:numPr>
          <w:ilvl w:val="0"/>
          <w:numId w:val="24"/>
        </w:numPr>
        <w:spacing w:line="360" w:lineRule="auto"/>
        <w:ind w:left="1440" w:hanging="720"/>
        <w:rPr>
          <w:szCs w:val="24"/>
        </w:rPr>
      </w:pPr>
      <w:r w:rsidRPr="00C3548A">
        <w:t>Liquid Utilities</w:t>
      </w:r>
      <w:r>
        <w:t>’</w:t>
      </w:r>
      <w:r w:rsidRPr="00C3548A">
        <w:t xml:space="preserve"> </w:t>
      </w:r>
      <w:r>
        <w:t>confidential letter, filed on January 27, 2022 (Interchange Item No. 2);</w:t>
      </w:r>
    </w:p>
    <w:p w14:paraId="5FBCFF7B" w14:textId="78542B80" w:rsidR="00183738" w:rsidRDefault="00183738" w:rsidP="00183738">
      <w:pPr>
        <w:pStyle w:val="ListParagraph"/>
        <w:numPr>
          <w:ilvl w:val="0"/>
          <w:numId w:val="24"/>
        </w:numPr>
        <w:spacing w:line="360" w:lineRule="auto"/>
        <w:ind w:left="1440" w:hanging="720"/>
        <w:rPr>
          <w:szCs w:val="24"/>
        </w:rPr>
      </w:pPr>
      <w:bookmarkStart w:id="5" w:name="_Hlk107479965"/>
      <w:r>
        <w:rPr>
          <w:szCs w:val="24"/>
        </w:rPr>
        <w:t>Commission Staff’s</w:t>
      </w:r>
      <w:r w:rsidR="00EB1225">
        <w:rPr>
          <w:szCs w:val="24"/>
        </w:rPr>
        <w:t xml:space="preserve"> </w:t>
      </w:r>
      <w:r w:rsidR="00D100B4">
        <w:rPr>
          <w:szCs w:val="24"/>
        </w:rPr>
        <w:t xml:space="preserve">recommendation on administrative completeness </w:t>
      </w:r>
      <w:r>
        <w:rPr>
          <w:szCs w:val="24"/>
        </w:rPr>
        <w:t xml:space="preserve">and </w:t>
      </w:r>
      <w:r w:rsidR="00D100B4">
        <w:rPr>
          <w:szCs w:val="24"/>
        </w:rPr>
        <w:t>p</w:t>
      </w:r>
      <w:r>
        <w:rPr>
          <w:szCs w:val="24"/>
        </w:rPr>
        <w:t>rop</w:t>
      </w:r>
      <w:r w:rsidR="00571E8E">
        <w:rPr>
          <w:szCs w:val="24"/>
        </w:rPr>
        <w:t>osed procedural schedule</w:t>
      </w:r>
      <w:r>
        <w:rPr>
          <w:szCs w:val="24"/>
        </w:rPr>
        <w:t xml:space="preserve">, filed on </w:t>
      </w:r>
      <w:r w:rsidR="008D32E5">
        <w:rPr>
          <w:szCs w:val="24"/>
        </w:rPr>
        <w:t>February 2</w:t>
      </w:r>
      <w:r w:rsidR="005D1300">
        <w:rPr>
          <w:szCs w:val="24"/>
        </w:rPr>
        <w:t>4</w:t>
      </w:r>
      <w:r w:rsidR="008D32E5">
        <w:rPr>
          <w:szCs w:val="24"/>
        </w:rPr>
        <w:t>, 2022</w:t>
      </w:r>
      <w:r>
        <w:rPr>
          <w:szCs w:val="24"/>
        </w:rPr>
        <w:t xml:space="preserve"> (Interchange Item No. </w:t>
      </w:r>
      <w:r w:rsidR="008D32E5">
        <w:rPr>
          <w:szCs w:val="24"/>
        </w:rPr>
        <w:t>4</w:t>
      </w:r>
      <w:r>
        <w:rPr>
          <w:szCs w:val="24"/>
        </w:rPr>
        <w:t>);</w:t>
      </w:r>
    </w:p>
    <w:p w14:paraId="237AB942" w14:textId="57169F17" w:rsidR="005D1300" w:rsidRDefault="005D1300" w:rsidP="00183738">
      <w:pPr>
        <w:pStyle w:val="ListParagraph"/>
        <w:numPr>
          <w:ilvl w:val="0"/>
          <w:numId w:val="24"/>
        </w:numPr>
        <w:spacing w:line="360" w:lineRule="auto"/>
        <w:ind w:left="1440" w:hanging="720"/>
        <w:rPr>
          <w:szCs w:val="24"/>
        </w:rPr>
      </w:pPr>
      <w:r>
        <w:rPr>
          <w:szCs w:val="24"/>
        </w:rPr>
        <w:t>Liquid Utilities’ confidential financial information, filed on March 14, 2022 (Interchange Item No. 6);</w:t>
      </w:r>
    </w:p>
    <w:p w14:paraId="19E229DF" w14:textId="5B96D2C8" w:rsidR="005D1300" w:rsidRDefault="005D1300" w:rsidP="00183738">
      <w:pPr>
        <w:pStyle w:val="ListParagraph"/>
        <w:numPr>
          <w:ilvl w:val="0"/>
          <w:numId w:val="24"/>
        </w:numPr>
        <w:spacing w:line="360" w:lineRule="auto"/>
        <w:ind w:left="1440" w:hanging="720"/>
        <w:rPr>
          <w:szCs w:val="24"/>
        </w:rPr>
      </w:pPr>
      <w:r>
        <w:rPr>
          <w:szCs w:val="24"/>
        </w:rPr>
        <w:t xml:space="preserve">Commission Staff’s </w:t>
      </w:r>
      <w:r w:rsidR="005F78D2">
        <w:rPr>
          <w:szCs w:val="24"/>
        </w:rPr>
        <w:t>first supplemental</w:t>
      </w:r>
      <w:r>
        <w:rPr>
          <w:szCs w:val="24"/>
        </w:rPr>
        <w:t xml:space="preserve"> recommendation on administrative completeness and proposed procedural schedule, filed on April 27, 2022 (Interchange Item No. 8);</w:t>
      </w:r>
    </w:p>
    <w:p w14:paraId="0B144F33" w14:textId="442128B5" w:rsidR="005F78D2" w:rsidRDefault="005F78D2" w:rsidP="00183738">
      <w:pPr>
        <w:pStyle w:val="ListParagraph"/>
        <w:numPr>
          <w:ilvl w:val="0"/>
          <w:numId w:val="24"/>
        </w:numPr>
        <w:spacing w:line="360" w:lineRule="auto"/>
        <w:ind w:left="1440" w:hanging="720"/>
        <w:rPr>
          <w:szCs w:val="24"/>
        </w:rPr>
      </w:pPr>
      <w:r>
        <w:rPr>
          <w:szCs w:val="24"/>
        </w:rPr>
        <w:t>Liquid Utilities’ confidential supplemental filings to the application, filed on May 6, 2022 (Interchange Item Nos. 10, 11, 12, 13, 14, 15, and 16);</w:t>
      </w:r>
    </w:p>
    <w:p w14:paraId="472390BA" w14:textId="756984C5" w:rsidR="005F78D2" w:rsidRDefault="005F78D2" w:rsidP="00183738">
      <w:pPr>
        <w:pStyle w:val="ListParagraph"/>
        <w:numPr>
          <w:ilvl w:val="0"/>
          <w:numId w:val="24"/>
        </w:numPr>
        <w:spacing w:line="360" w:lineRule="auto"/>
        <w:ind w:left="1440" w:hanging="720"/>
        <w:rPr>
          <w:szCs w:val="24"/>
        </w:rPr>
      </w:pPr>
      <w:r>
        <w:rPr>
          <w:szCs w:val="24"/>
        </w:rPr>
        <w:lastRenderedPageBreak/>
        <w:t>Commission Staff’s second supplemental recommendation on administrative completeness and proposed procedural schedule, filed on June 28, 2022 (Interchange Item No. 17);</w:t>
      </w:r>
    </w:p>
    <w:bookmarkEnd w:id="5"/>
    <w:p w14:paraId="03BEC636" w14:textId="0BCE5E4D" w:rsidR="005F78D2" w:rsidRDefault="005F78D2" w:rsidP="007D56B6">
      <w:pPr>
        <w:pStyle w:val="ListParagraph"/>
        <w:numPr>
          <w:ilvl w:val="0"/>
          <w:numId w:val="24"/>
        </w:numPr>
        <w:spacing w:line="360" w:lineRule="auto"/>
        <w:ind w:left="1440" w:hanging="720"/>
        <w:rPr>
          <w:szCs w:val="24"/>
        </w:rPr>
      </w:pPr>
      <w:r>
        <w:rPr>
          <w:szCs w:val="24"/>
        </w:rPr>
        <w:t>Liquid Utilities’</w:t>
      </w:r>
      <w:r w:rsidR="007D56B6">
        <w:rPr>
          <w:szCs w:val="24"/>
        </w:rPr>
        <w:t xml:space="preserve"> affidavit of notices mailed to the affected parties</w:t>
      </w:r>
      <w:r>
        <w:rPr>
          <w:szCs w:val="24"/>
        </w:rPr>
        <w:t>, filed on July 25, 2022 (Interchange Item No. 19);</w:t>
      </w:r>
    </w:p>
    <w:p w14:paraId="3B5E47A9" w14:textId="3DF43A27" w:rsidR="007D56B6" w:rsidRPr="005F78D2" w:rsidRDefault="005F78D2" w:rsidP="005F78D2">
      <w:pPr>
        <w:pStyle w:val="ListParagraph"/>
        <w:numPr>
          <w:ilvl w:val="0"/>
          <w:numId w:val="24"/>
        </w:numPr>
        <w:spacing w:line="360" w:lineRule="auto"/>
        <w:ind w:left="1440" w:hanging="720"/>
        <w:rPr>
          <w:szCs w:val="24"/>
        </w:rPr>
      </w:pPr>
      <w:r>
        <w:rPr>
          <w:szCs w:val="24"/>
        </w:rPr>
        <w:t xml:space="preserve">Liquid Utilities’ </w:t>
      </w:r>
      <w:r w:rsidR="007D56B6">
        <w:rPr>
          <w:szCs w:val="24"/>
        </w:rPr>
        <w:t xml:space="preserve">affidavit of published notice, filed </w:t>
      </w:r>
      <w:r>
        <w:rPr>
          <w:szCs w:val="24"/>
        </w:rPr>
        <w:t>August 3,</w:t>
      </w:r>
      <w:r w:rsidR="007D56B6">
        <w:rPr>
          <w:szCs w:val="24"/>
        </w:rPr>
        <w:t xml:space="preserve"> 2022 (Interchange Item No. </w:t>
      </w:r>
      <w:r>
        <w:rPr>
          <w:szCs w:val="24"/>
        </w:rPr>
        <w:t>20</w:t>
      </w:r>
      <w:r w:rsidR="007D56B6">
        <w:rPr>
          <w:szCs w:val="24"/>
        </w:rPr>
        <w:t>);</w:t>
      </w:r>
    </w:p>
    <w:p w14:paraId="00843AD7" w14:textId="1529541C" w:rsidR="00183738" w:rsidRDefault="00183738" w:rsidP="00183738">
      <w:pPr>
        <w:pStyle w:val="ListParagraph"/>
        <w:numPr>
          <w:ilvl w:val="0"/>
          <w:numId w:val="24"/>
        </w:numPr>
        <w:spacing w:line="360" w:lineRule="auto"/>
        <w:ind w:left="1440" w:hanging="720"/>
        <w:rPr>
          <w:szCs w:val="24"/>
        </w:rPr>
      </w:pPr>
      <w:r>
        <w:rPr>
          <w:szCs w:val="24"/>
        </w:rPr>
        <w:t xml:space="preserve">Commission Staff’s </w:t>
      </w:r>
      <w:r w:rsidR="006049B5">
        <w:rPr>
          <w:szCs w:val="24"/>
        </w:rPr>
        <w:t>recommendation on notice</w:t>
      </w:r>
      <w:r>
        <w:rPr>
          <w:szCs w:val="24"/>
        </w:rPr>
        <w:t xml:space="preserve">, filed </w:t>
      </w:r>
      <w:r w:rsidR="006049B5">
        <w:rPr>
          <w:szCs w:val="24"/>
        </w:rPr>
        <w:t xml:space="preserve">on </w:t>
      </w:r>
      <w:r w:rsidR="005F78D2">
        <w:rPr>
          <w:szCs w:val="24"/>
        </w:rPr>
        <w:t>August 3</w:t>
      </w:r>
      <w:r w:rsidR="00AF4413">
        <w:rPr>
          <w:szCs w:val="24"/>
        </w:rPr>
        <w:t>, 2022</w:t>
      </w:r>
      <w:r>
        <w:rPr>
          <w:szCs w:val="24"/>
        </w:rPr>
        <w:t xml:space="preserve"> (Interchange Item No. </w:t>
      </w:r>
      <w:r w:rsidR="005F78D2">
        <w:rPr>
          <w:szCs w:val="24"/>
        </w:rPr>
        <w:t>21</w:t>
      </w:r>
      <w:r>
        <w:rPr>
          <w:szCs w:val="24"/>
        </w:rPr>
        <w:t>);</w:t>
      </w:r>
    </w:p>
    <w:p w14:paraId="6D8C83D3" w14:textId="7D4E515D" w:rsidR="005F78D2" w:rsidRDefault="005F78D2" w:rsidP="00183738">
      <w:pPr>
        <w:pStyle w:val="ListParagraph"/>
        <w:numPr>
          <w:ilvl w:val="0"/>
          <w:numId w:val="24"/>
        </w:numPr>
        <w:spacing w:line="360" w:lineRule="auto"/>
        <w:ind w:left="1440" w:hanging="720"/>
        <w:rPr>
          <w:szCs w:val="24"/>
        </w:rPr>
      </w:pPr>
      <w:r>
        <w:rPr>
          <w:szCs w:val="24"/>
        </w:rPr>
        <w:t>Commission Staff’s first request for information to Liquid Utilities LLC Question No. Staff 1-1, filed on October 20, 2022 (Interchange Item No. 26);</w:t>
      </w:r>
    </w:p>
    <w:p w14:paraId="40945771" w14:textId="6FA2C4AD" w:rsidR="005F78D2" w:rsidRDefault="005F78D2" w:rsidP="00183738">
      <w:pPr>
        <w:pStyle w:val="ListParagraph"/>
        <w:numPr>
          <w:ilvl w:val="0"/>
          <w:numId w:val="24"/>
        </w:numPr>
        <w:spacing w:line="360" w:lineRule="auto"/>
        <w:ind w:left="1440" w:hanging="720"/>
        <w:rPr>
          <w:szCs w:val="24"/>
        </w:rPr>
      </w:pPr>
      <w:r>
        <w:rPr>
          <w:szCs w:val="24"/>
        </w:rPr>
        <w:t>Liquid Utilities’ respond to first RFI, filed on October 21, 2022 (Interchange Item No. 27);</w:t>
      </w:r>
    </w:p>
    <w:p w14:paraId="526021B9" w14:textId="492A5D11" w:rsidR="005F78D2" w:rsidRDefault="005F78D2" w:rsidP="00183738">
      <w:pPr>
        <w:pStyle w:val="ListParagraph"/>
        <w:numPr>
          <w:ilvl w:val="0"/>
          <w:numId w:val="24"/>
        </w:numPr>
        <w:spacing w:line="360" w:lineRule="auto"/>
        <w:ind w:left="1440" w:hanging="720"/>
        <w:rPr>
          <w:szCs w:val="24"/>
        </w:rPr>
      </w:pPr>
      <w:r>
        <w:rPr>
          <w:szCs w:val="24"/>
        </w:rPr>
        <w:t>Liquid Utilities’ consent form, filed on November 4, 2022 (Interchange Item No. 28);</w:t>
      </w:r>
    </w:p>
    <w:p w14:paraId="79413A07" w14:textId="70FE9D24" w:rsidR="005F78D2" w:rsidRDefault="005F78D2" w:rsidP="00C02A5F">
      <w:pPr>
        <w:pStyle w:val="ListParagraph"/>
        <w:numPr>
          <w:ilvl w:val="0"/>
          <w:numId w:val="24"/>
        </w:numPr>
        <w:spacing w:line="360" w:lineRule="auto"/>
        <w:ind w:left="1440" w:hanging="720"/>
        <w:rPr>
          <w:szCs w:val="24"/>
        </w:rPr>
      </w:pPr>
      <w:r>
        <w:rPr>
          <w:szCs w:val="24"/>
        </w:rPr>
        <w:t xml:space="preserve">Liquid Utilities’ confidential filing regarding financial ability, filed on </w:t>
      </w:r>
      <w:r w:rsidR="00C02A5F">
        <w:rPr>
          <w:szCs w:val="24"/>
        </w:rPr>
        <w:t>December 9, 2022 (Interchange Item No. 33)</w:t>
      </w:r>
      <w:r w:rsidR="00C02A5F" w:rsidRPr="00C02A5F">
        <w:rPr>
          <w:szCs w:val="24"/>
        </w:rPr>
        <w:t>;</w:t>
      </w:r>
    </w:p>
    <w:p w14:paraId="72DF6A28" w14:textId="0F6330CF" w:rsidR="00C02A5F" w:rsidRPr="00C02A5F" w:rsidRDefault="00C02A5F" w:rsidP="00C02A5F">
      <w:pPr>
        <w:pStyle w:val="ListParagraph"/>
        <w:numPr>
          <w:ilvl w:val="0"/>
          <w:numId w:val="24"/>
        </w:numPr>
        <w:spacing w:line="360" w:lineRule="auto"/>
        <w:ind w:left="1440" w:hanging="720"/>
        <w:rPr>
          <w:szCs w:val="24"/>
        </w:rPr>
      </w:pPr>
      <w:r>
        <w:rPr>
          <w:szCs w:val="24"/>
        </w:rPr>
        <w:t>Liquid Utilities’ confidential filing regarding settlement statements showing land purchase and construction loan for wastewater system and development, filed on January 11, 2023 (Interchange Item No. 35);</w:t>
      </w:r>
    </w:p>
    <w:p w14:paraId="06C8023C" w14:textId="3B51C632" w:rsidR="009E50D9" w:rsidRDefault="009E292E" w:rsidP="00D54866">
      <w:pPr>
        <w:pStyle w:val="ListParagraph"/>
        <w:numPr>
          <w:ilvl w:val="0"/>
          <w:numId w:val="24"/>
        </w:numPr>
        <w:spacing w:line="360" w:lineRule="auto"/>
        <w:ind w:left="1440" w:hanging="720"/>
        <w:rPr>
          <w:szCs w:val="24"/>
        </w:rPr>
      </w:pPr>
      <w:r>
        <w:rPr>
          <w:szCs w:val="24"/>
        </w:rPr>
        <w:t xml:space="preserve">Commission Staff’s </w:t>
      </w:r>
      <w:r w:rsidR="00F522B3">
        <w:rPr>
          <w:szCs w:val="24"/>
        </w:rPr>
        <w:t>final recommendation,</w:t>
      </w:r>
      <w:r w:rsidR="00C56AB2">
        <w:rPr>
          <w:szCs w:val="24"/>
        </w:rPr>
        <w:t xml:space="preserve"> </w:t>
      </w:r>
      <w:r w:rsidR="00D54866">
        <w:rPr>
          <w:szCs w:val="24"/>
        </w:rPr>
        <w:t xml:space="preserve">including </w:t>
      </w:r>
      <w:r w:rsidR="00C02A5F">
        <w:rPr>
          <w:szCs w:val="24"/>
        </w:rPr>
        <w:t>all</w:t>
      </w:r>
      <w:r w:rsidR="00FA100B">
        <w:rPr>
          <w:szCs w:val="24"/>
        </w:rPr>
        <w:t xml:space="preserve"> attach</w:t>
      </w:r>
      <w:r w:rsidR="00C02A5F">
        <w:rPr>
          <w:szCs w:val="24"/>
        </w:rPr>
        <w:t>ments</w:t>
      </w:r>
      <w:r w:rsidR="00183738" w:rsidRPr="000338C3">
        <w:rPr>
          <w:szCs w:val="24"/>
        </w:rPr>
        <w:t>, fi</w:t>
      </w:r>
      <w:r w:rsidR="00183738" w:rsidRPr="00C43187">
        <w:rPr>
          <w:szCs w:val="24"/>
        </w:rPr>
        <w:t xml:space="preserve">led on </w:t>
      </w:r>
      <w:r w:rsidR="007D56B6">
        <w:rPr>
          <w:szCs w:val="24"/>
        </w:rPr>
        <w:t>J</w:t>
      </w:r>
      <w:r w:rsidR="00C02A5F">
        <w:rPr>
          <w:szCs w:val="24"/>
        </w:rPr>
        <w:t>anuary 19</w:t>
      </w:r>
      <w:r w:rsidR="00BD5754">
        <w:rPr>
          <w:szCs w:val="24"/>
        </w:rPr>
        <w:t>, 202</w:t>
      </w:r>
      <w:r w:rsidR="00C02A5F">
        <w:rPr>
          <w:szCs w:val="24"/>
        </w:rPr>
        <w:t>3</w:t>
      </w:r>
      <w:r w:rsidR="00183738" w:rsidRPr="00C43187">
        <w:rPr>
          <w:szCs w:val="24"/>
        </w:rPr>
        <w:t xml:space="preserve"> (Interchange Item No</w:t>
      </w:r>
      <w:r>
        <w:rPr>
          <w:szCs w:val="24"/>
        </w:rPr>
        <w:t>.</w:t>
      </w:r>
      <w:r w:rsidR="00BD5754">
        <w:rPr>
          <w:szCs w:val="24"/>
        </w:rPr>
        <w:t xml:space="preserve"> </w:t>
      </w:r>
      <w:r w:rsidR="00583EF9">
        <w:rPr>
          <w:szCs w:val="24"/>
        </w:rPr>
        <w:t>36</w:t>
      </w:r>
      <w:r w:rsidR="00183738" w:rsidRPr="00C43187">
        <w:rPr>
          <w:szCs w:val="24"/>
        </w:rPr>
        <w:t>)</w:t>
      </w:r>
      <w:bookmarkEnd w:id="2"/>
      <w:bookmarkEnd w:id="3"/>
      <w:r w:rsidR="00583EF9">
        <w:rPr>
          <w:szCs w:val="24"/>
        </w:rPr>
        <w:t>;</w:t>
      </w:r>
    </w:p>
    <w:p w14:paraId="1A9CB003" w14:textId="00F784FC" w:rsidR="00FA100B" w:rsidRDefault="00C02A5F" w:rsidP="00C02A5F">
      <w:pPr>
        <w:pStyle w:val="ListParagraph"/>
        <w:numPr>
          <w:ilvl w:val="0"/>
          <w:numId w:val="24"/>
        </w:numPr>
        <w:spacing w:line="360" w:lineRule="auto"/>
        <w:ind w:left="1440" w:hanging="720"/>
        <w:rPr>
          <w:szCs w:val="24"/>
        </w:rPr>
      </w:pPr>
      <w:r>
        <w:rPr>
          <w:szCs w:val="24"/>
        </w:rPr>
        <w:t>Commission Staff’s confidential attachment FB-1, filed on January 19, 2023</w:t>
      </w:r>
      <w:r w:rsidR="00583EF9">
        <w:rPr>
          <w:szCs w:val="24"/>
        </w:rPr>
        <w:t xml:space="preserve"> (Interchange Item No. 37).</w:t>
      </w:r>
    </w:p>
    <w:p w14:paraId="32B56F12" w14:textId="304DC2B6" w:rsidR="003A2CE6" w:rsidRPr="00C02A5F" w:rsidRDefault="003A2CE6" w:rsidP="00C02A5F">
      <w:pPr>
        <w:pStyle w:val="ListParagraph"/>
        <w:numPr>
          <w:ilvl w:val="0"/>
          <w:numId w:val="24"/>
        </w:numPr>
        <w:spacing w:line="360" w:lineRule="auto"/>
        <w:ind w:left="1440" w:hanging="720"/>
        <w:rPr>
          <w:szCs w:val="24"/>
        </w:rPr>
      </w:pPr>
      <w:r>
        <w:rPr>
          <w:szCs w:val="24"/>
        </w:rPr>
        <w:t xml:space="preserve">The attached final map, certificate, and tariff. </w:t>
      </w:r>
    </w:p>
    <w:bookmarkEnd w:id="4"/>
    <w:p w14:paraId="167D5398" w14:textId="77777777" w:rsidR="00243DE0" w:rsidRPr="00243DE0" w:rsidRDefault="00243DE0" w:rsidP="00243DE0">
      <w:pPr>
        <w:spacing w:line="360" w:lineRule="auto"/>
        <w:rPr>
          <w:szCs w:val="24"/>
        </w:rPr>
      </w:pPr>
    </w:p>
    <w:p w14:paraId="4D079333" w14:textId="5E9F44A9" w:rsidR="00AA7182" w:rsidRDefault="00243DE0" w:rsidP="009E50D9">
      <w:pPr>
        <w:keepNext/>
        <w:numPr>
          <w:ilvl w:val="0"/>
          <w:numId w:val="23"/>
        </w:numPr>
        <w:spacing w:line="360" w:lineRule="auto"/>
        <w:ind w:left="720"/>
        <w:contextualSpacing/>
        <w:jc w:val="center"/>
        <w:rPr>
          <w:b/>
        </w:rPr>
      </w:pPr>
      <w:r>
        <w:rPr>
          <w:b/>
        </w:rPr>
        <w:t>PROPOSED NOTICE OF APPROVAL</w:t>
      </w:r>
    </w:p>
    <w:p w14:paraId="46224373" w14:textId="13044C63" w:rsidR="00243DE0" w:rsidRPr="004C0CF1" w:rsidRDefault="00243DE0" w:rsidP="00243DE0">
      <w:pPr>
        <w:spacing w:line="360" w:lineRule="auto"/>
        <w:ind w:firstLine="720"/>
        <w:rPr>
          <w:szCs w:val="24"/>
        </w:rPr>
      </w:pPr>
      <w:r w:rsidRPr="00DC2078">
        <w:rPr>
          <w:szCs w:val="24"/>
        </w:rPr>
        <w:t xml:space="preserve">The </w:t>
      </w:r>
      <w:r w:rsidR="00C02A5F">
        <w:rPr>
          <w:szCs w:val="24"/>
        </w:rPr>
        <w:t xml:space="preserve">Proposed Notice of Approval would grant the Applicant CCN No. </w:t>
      </w:r>
      <w:r w:rsidR="00892E01">
        <w:rPr>
          <w:szCs w:val="24"/>
        </w:rPr>
        <w:t xml:space="preserve">21132 in Montgomery County, Texas. </w:t>
      </w:r>
    </w:p>
    <w:p w14:paraId="19218990" w14:textId="2B827216" w:rsidR="00AA7182" w:rsidRPr="00AA7182" w:rsidRDefault="00AA7182" w:rsidP="00243DE0">
      <w:pPr>
        <w:keepNext/>
        <w:spacing w:line="360" w:lineRule="auto"/>
        <w:ind w:firstLine="720"/>
        <w:contextualSpacing/>
        <w:rPr>
          <w:bCs/>
        </w:rPr>
      </w:pPr>
    </w:p>
    <w:p w14:paraId="420A7F34" w14:textId="25190CAA" w:rsidR="009E50D9" w:rsidRPr="00483026" w:rsidRDefault="009E50D9" w:rsidP="009E50D9">
      <w:pPr>
        <w:keepNext/>
        <w:numPr>
          <w:ilvl w:val="0"/>
          <w:numId w:val="23"/>
        </w:numPr>
        <w:spacing w:line="360" w:lineRule="auto"/>
        <w:ind w:left="720"/>
        <w:contextualSpacing/>
        <w:jc w:val="center"/>
        <w:rPr>
          <w:b/>
        </w:rPr>
      </w:pPr>
      <w:r w:rsidRPr="00483026">
        <w:rPr>
          <w:b/>
        </w:rPr>
        <w:t>CONCLUSION</w:t>
      </w:r>
    </w:p>
    <w:p w14:paraId="5ED9BBC0" w14:textId="1712511F" w:rsidR="00243DE0" w:rsidRDefault="00243DE0" w:rsidP="00243DE0">
      <w:pPr>
        <w:pStyle w:val="Paragraphdouble"/>
        <w:spacing w:line="360" w:lineRule="auto"/>
        <w:rPr>
          <w:szCs w:val="24"/>
        </w:rPr>
      </w:pPr>
      <w:r w:rsidRPr="004C0CF1">
        <w:rPr>
          <w:szCs w:val="24"/>
        </w:rPr>
        <w:t xml:space="preserve">The </w:t>
      </w:r>
      <w:r w:rsidR="003A51FD">
        <w:rPr>
          <w:szCs w:val="24"/>
        </w:rPr>
        <w:t>p</w:t>
      </w:r>
      <w:r w:rsidRPr="00FE155B">
        <w:rPr>
          <w:szCs w:val="24"/>
        </w:rPr>
        <w:t>arties respectfully request that the items listed above be admitted into the record of this proceeding as evidence and that the attached Proposed Notice of Approval be adopted.</w:t>
      </w:r>
    </w:p>
    <w:p w14:paraId="41434DB5" w14:textId="77777777" w:rsidR="001D0373" w:rsidRPr="008354D2" w:rsidRDefault="001D0373" w:rsidP="00E57BC8">
      <w:pPr>
        <w:pStyle w:val="Normaldouble"/>
      </w:pPr>
    </w:p>
    <w:p w14:paraId="696C1E3A" w14:textId="0C446C7A" w:rsidR="00D524C6" w:rsidRPr="006C3A13" w:rsidRDefault="00D524C6" w:rsidP="00D524C6">
      <w:pPr>
        <w:keepNext/>
        <w:rPr>
          <w:szCs w:val="24"/>
        </w:rPr>
      </w:pPr>
      <w:bookmarkStart w:id="6" w:name="_Hlk37688212"/>
      <w:bookmarkStart w:id="7" w:name="_Hlk37069946"/>
      <w:bookmarkStart w:id="8" w:name="_Hlk28589642"/>
      <w:r w:rsidRPr="006C3A13">
        <w:rPr>
          <w:szCs w:val="24"/>
        </w:rPr>
        <w:t xml:space="preserve">Dated: </w:t>
      </w:r>
      <w:r w:rsidRPr="006C3A13">
        <w:rPr>
          <w:szCs w:val="24"/>
        </w:rPr>
        <w:fldChar w:fldCharType="begin"/>
      </w:r>
      <w:r w:rsidRPr="006C3A13">
        <w:rPr>
          <w:szCs w:val="24"/>
        </w:rPr>
        <w:instrText xml:space="preserve"> DATE \@ "MMMM d, yyyy" </w:instrText>
      </w:r>
      <w:r w:rsidRPr="006C3A13">
        <w:rPr>
          <w:szCs w:val="24"/>
        </w:rPr>
        <w:fldChar w:fldCharType="separate"/>
      </w:r>
      <w:r w:rsidR="0050553A">
        <w:rPr>
          <w:noProof/>
          <w:szCs w:val="24"/>
        </w:rPr>
        <w:t>February 24, 2023</w:t>
      </w:r>
      <w:r w:rsidRPr="006C3A13">
        <w:rPr>
          <w:szCs w:val="24"/>
        </w:rPr>
        <w:fldChar w:fldCharType="end"/>
      </w:r>
    </w:p>
    <w:bookmarkEnd w:id="6"/>
    <w:p w14:paraId="73D08A32" w14:textId="77777777" w:rsidR="00D524C6" w:rsidRPr="006C3A13" w:rsidRDefault="00D524C6" w:rsidP="00D524C6">
      <w:pPr>
        <w:keepNext/>
        <w:rPr>
          <w:szCs w:val="24"/>
        </w:rPr>
      </w:pPr>
    </w:p>
    <w:p w14:paraId="225290B5" w14:textId="77777777" w:rsidR="00D524C6" w:rsidRPr="006C3A13" w:rsidRDefault="00D524C6" w:rsidP="00D524C6">
      <w:pPr>
        <w:pStyle w:val="Normaldouble"/>
        <w:keepNext/>
        <w:spacing w:line="240" w:lineRule="auto"/>
        <w:ind w:left="3600" w:firstLine="720"/>
        <w:rPr>
          <w:szCs w:val="24"/>
        </w:rPr>
      </w:pPr>
      <w:r w:rsidRPr="006C3A13">
        <w:rPr>
          <w:szCs w:val="24"/>
        </w:rPr>
        <w:t>Respectfully submitted,</w:t>
      </w:r>
    </w:p>
    <w:p w14:paraId="54864300" w14:textId="77777777" w:rsidR="00D524C6" w:rsidRPr="006C3A13" w:rsidRDefault="00D524C6" w:rsidP="00D524C6">
      <w:pPr>
        <w:pStyle w:val="Normaldouble"/>
        <w:keepNext/>
        <w:spacing w:line="240" w:lineRule="auto"/>
        <w:ind w:left="3600" w:firstLine="720"/>
        <w:rPr>
          <w:szCs w:val="24"/>
        </w:rPr>
      </w:pPr>
    </w:p>
    <w:p w14:paraId="3DC52946" w14:textId="77777777" w:rsidR="00D524C6" w:rsidRPr="006C3A13" w:rsidRDefault="00D524C6" w:rsidP="00D524C6">
      <w:pPr>
        <w:pStyle w:val="Normaldouble"/>
        <w:keepNext/>
        <w:spacing w:line="240" w:lineRule="auto"/>
        <w:ind w:left="3600" w:firstLine="720"/>
        <w:rPr>
          <w:b/>
          <w:szCs w:val="24"/>
        </w:rPr>
      </w:pPr>
      <w:r w:rsidRPr="006C3A13">
        <w:rPr>
          <w:b/>
          <w:szCs w:val="24"/>
        </w:rPr>
        <w:t>PUBLIC UTILITY COMMISSION OF TEXAS</w:t>
      </w:r>
    </w:p>
    <w:p w14:paraId="4FCD26D7" w14:textId="77777777" w:rsidR="00D524C6" w:rsidRPr="006C3A13" w:rsidRDefault="00D524C6" w:rsidP="00D524C6">
      <w:pPr>
        <w:pStyle w:val="Normaldouble"/>
        <w:keepNext/>
        <w:spacing w:line="240" w:lineRule="auto"/>
        <w:ind w:left="3600" w:firstLine="720"/>
        <w:rPr>
          <w:b/>
          <w:szCs w:val="24"/>
        </w:rPr>
      </w:pPr>
      <w:r w:rsidRPr="006C3A13">
        <w:rPr>
          <w:b/>
          <w:szCs w:val="24"/>
        </w:rPr>
        <w:t>LEGAL DIVISION</w:t>
      </w:r>
    </w:p>
    <w:p w14:paraId="0C57D9BB" w14:textId="77777777" w:rsidR="00D524C6" w:rsidRPr="006C3A13" w:rsidRDefault="00D524C6" w:rsidP="00D524C6">
      <w:pPr>
        <w:pStyle w:val="Normaldouble"/>
        <w:keepNext/>
        <w:spacing w:line="240" w:lineRule="auto"/>
        <w:ind w:left="3600" w:firstLine="720"/>
        <w:rPr>
          <w:b/>
          <w:szCs w:val="24"/>
        </w:rPr>
      </w:pPr>
    </w:p>
    <w:bookmarkEnd w:id="7"/>
    <w:p w14:paraId="59C3DA0A" w14:textId="77777777" w:rsidR="00892E01" w:rsidRPr="00892E01" w:rsidRDefault="00892E01" w:rsidP="00892E01">
      <w:pPr>
        <w:keepNext/>
        <w:overflowPunct w:val="0"/>
        <w:autoSpaceDE w:val="0"/>
        <w:autoSpaceDN w:val="0"/>
        <w:adjustRightInd w:val="0"/>
        <w:ind w:left="4320"/>
        <w:jc w:val="left"/>
        <w:textAlignment w:val="baseline"/>
        <w:rPr>
          <w:szCs w:val="24"/>
        </w:rPr>
      </w:pPr>
      <w:r w:rsidRPr="00892E01">
        <w:rPr>
          <w:szCs w:val="24"/>
        </w:rPr>
        <w:t>Keith Rogas</w:t>
      </w:r>
    </w:p>
    <w:p w14:paraId="4990894C"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Division Director</w:t>
      </w:r>
    </w:p>
    <w:p w14:paraId="48F01661" w14:textId="77777777" w:rsidR="00892E01" w:rsidRPr="00892E01" w:rsidRDefault="00892E01" w:rsidP="00892E01">
      <w:pPr>
        <w:keepNext/>
        <w:ind w:left="4320"/>
        <w:rPr>
          <w:szCs w:val="32"/>
        </w:rPr>
      </w:pPr>
    </w:p>
    <w:p w14:paraId="3D97650D" w14:textId="77777777" w:rsidR="00892E01" w:rsidRPr="00892E01" w:rsidRDefault="00892E01" w:rsidP="00892E01">
      <w:pPr>
        <w:keepNext/>
        <w:overflowPunct w:val="0"/>
        <w:autoSpaceDE w:val="0"/>
        <w:autoSpaceDN w:val="0"/>
        <w:adjustRightInd w:val="0"/>
        <w:ind w:firstLine="4320"/>
        <w:jc w:val="left"/>
        <w:textAlignment w:val="baseline"/>
        <w:rPr>
          <w:szCs w:val="24"/>
        </w:rPr>
      </w:pPr>
      <w:r w:rsidRPr="00892E01">
        <w:rPr>
          <w:szCs w:val="24"/>
        </w:rPr>
        <w:t>Sneha Patel</w:t>
      </w:r>
    </w:p>
    <w:p w14:paraId="740C6715" w14:textId="77777777" w:rsidR="00892E01" w:rsidRPr="00892E01" w:rsidRDefault="00892E01" w:rsidP="00892E01">
      <w:pPr>
        <w:keepNext/>
        <w:overflowPunct w:val="0"/>
        <w:autoSpaceDE w:val="0"/>
        <w:autoSpaceDN w:val="0"/>
        <w:adjustRightInd w:val="0"/>
        <w:ind w:firstLine="4320"/>
        <w:jc w:val="left"/>
        <w:textAlignment w:val="baseline"/>
        <w:rPr>
          <w:szCs w:val="24"/>
        </w:rPr>
      </w:pPr>
      <w:r w:rsidRPr="00892E01">
        <w:rPr>
          <w:szCs w:val="24"/>
        </w:rPr>
        <w:t>Managing Attorney</w:t>
      </w:r>
    </w:p>
    <w:p w14:paraId="1ADB75C9" w14:textId="77777777" w:rsidR="00892E01" w:rsidRPr="00892E01" w:rsidRDefault="00892E01" w:rsidP="00892E01">
      <w:pPr>
        <w:keepNext/>
        <w:overflowPunct w:val="0"/>
        <w:autoSpaceDE w:val="0"/>
        <w:autoSpaceDN w:val="0"/>
        <w:adjustRightInd w:val="0"/>
        <w:ind w:firstLine="4320"/>
        <w:jc w:val="left"/>
        <w:textAlignment w:val="baseline"/>
        <w:rPr>
          <w:szCs w:val="24"/>
        </w:rPr>
      </w:pPr>
    </w:p>
    <w:p w14:paraId="70425BE2" w14:textId="77777777" w:rsidR="00892E01" w:rsidRPr="00892E01" w:rsidRDefault="00892E01" w:rsidP="00892E01">
      <w:pPr>
        <w:keepNext/>
        <w:overflowPunct w:val="0"/>
        <w:autoSpaceDE w:val="0"/>
        <w:autoSpaceDN w:val="0"/>
        <w:adjustRightInd w:val="0"/>
        <w:ind w:left="4320"/>
        <w:jc w:val="left"/>
        <w:textAlignment w:val="baseline"/>
        <w:rPr>
          <w:szCs w:val="24"/>
        </w:rPr>
      </w:pPr>
    </w:p>
    <w:p w14:paraId="3CCBF253" w14:textId="77777777" w:rsidR="00892E01" w:rsidRPr="00892E01" w:rsidRDefault="00892E01" w:rsidP="00892E01">
      <w:pPr>
        <w:keepNext/>
        <w:overflowPunct w:val="0"/>
        <w:autoSpaceDE w:val="0"/>
        <w:autoSpaceDN w:val="0"/>
        <w:adjustRightInd w:val="0"/>
        <w:jc w:val="left"/>
        <w:textAlignment w:val="baseline"/>
        <w:rPr>
          <w:szCs w:val="24"/>
          <w:u w:val="single"/>
        </w:rPr>
      </w:pPr>
      <w:bookmarkStart w:id="9" w:name="_Hlk69119535"/>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r>
      <w:bookmarkStart w:id="10" w:name="_Hlk66712413"/>
      <w:r w:rsidRPr="00892E01">
        <w:rPr>
          <w:szCs w:val="24"/>
          <w:u w:val="single"/>
        </w:rPr>
        <w:t>/s/ Bradley Reynolds</w:t>
      </w:r>
      <w:r w:rsidRPr="00892E01">
        <w:rPr>
          <w:szCs w:val="24"/>
          <w:u w:val="single"/>
        </w:rPr>
        <w:tab/>
      </w:r>
      <w:r w:rsidRPr="00892E01">
        <w:rPr>
          <w:szCs w:val="24"/>
          <w:u w:val="single"/>
        </w:rPr>
        <w:tab/>
      </w:r>
      <w:bookmarkStart w:id="11" w:name="_Hlk85702671"/>
    </w:p>
    <w:p w14:paraId="771C327D"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Bradley Reynolds</w:t>
      </w:r>
    </w:p>
    <w:p w14:paraId="0FC9EB89" w14:textId="77777777" w:rsidR="00892E01" w:rsidRPr="00892E01" w:rsidRDefault="00892E01" w:rsidP="00892E01">
      <w:pPr>
        <w:keepNext/>
        <w:overflowPunct w:val="0"/>
        <w:autoSpaceDE w:val="0"/>
        <w:autoSpaceDN w:val="0"/>
        <w:adjustRightInd w:val="0"/>
        <w:ind w:left="3600" w:firstLine="720"/>
        <w:jc w:val="left"/>
        <w:textAlignment w:val="baseline"/>
        <w:rPr>
          <w:szCs w:val="24"/>
        </w:rPr>
      </w:pPr>
      <w:r w:rsidRPr="00892E01">
        <w:rPr>
          <w:szCs w:val="24"/>
        </w:rPr>
        <w:t>State Bar No. 24125839</w:t>
      </w:r>
    </w:p>
    <w:p w14:paraId="505D9FA4"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1701 N. Congress Avenue</w:t>
      </w:r>
    </w:p>
    <w:p w14:paraId="32C22B40"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P.O. Box 13326</w:t>
      </w:r>
    </w:p>
    <w:p w14:paraId="5E01F377"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Austin, Texas 78711-3480</w:t>
      </w:r>
    </w:p>
    <w:p w14:paraId="0BE6056F"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(512) 936-7307</w:t>
      </w:r>
    </w:p>
    <w:p w14:paraId="126B27B4"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(512) 936-7268 (facsimile)</w:t>
      </w:r>
    </w:p>
    <w:p w14:paraId="33DED698"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Brad.Reynolds@puc.texas.gov</w:t>
      </w:r>
    </w:p>
    <w:bookmarkEnd w:id="9"/>
    <w:bookmarkEnd w:id="10"/>
    <w:bookmarkEnd w:id="11"/>
    <w:p w14:paraId="1BC45D77" w14:textId="77777777" w:rsidR="00D524C6" w:rsidRPr="006C3A13" w:rsidRDefault="00D524C6" w:rsidP="00D524C6">
      <w:pPr>
        <w:rPr>
          <w:b/>
          <w:caps/>
        </w:rPr>
      </w:pPr>
    </w:p>
    <w:p w14:paraId="5742682F" w14:textId="210ECCCF" w:rsidR="00D524C6" w:rsidRDefault="00D524C6" w:rsidP="00D524C6">
      <w:pPr>
        <w:rPr>
          <w:b/>
          <w:caps/>
        </w:rPr>
      </w:pPr>
    </w:p>
    <w:p w14:paraId="01B63B29" w14:textId="78744EA9" w:rsidR="00AF39D0" w:rsidRDefault="00AF39D0" w:rsidP="00AF39D0">
      <w:pPr>
        <w:ind w:left="4320"/>
        <w:rPr>
          <w:b/>
          <w:caps/>
        </w:rPr>
      </w:pPr>
      <w:r>
        <w:rPr>
          <w:b/>
          <w:caps/>
        </w:rPr>
        <w:t>Authorized representative of liquid utilities</w:t>
      </w:r>
    </w:p>
    <w:p w14:paraId="6E4AC6EE" w14:textId="0F4F0C3F" w:rsidR="00AF39D0" w:rsidRDefault="00AF39D0" w:rsidP="00AF39D0">
      <w:pPr>
        <w:ind w:left="4320"/>
        <w:rPr>
          <w:b/>
          <w:caps/>
        </w:rPr>
      </w:pPr>
    </w:p>
    <w:p w14:paraId="66959783" w14:textId="4DA01EE3" w:rsidR="00AF39D0" w:rsidRDefault="00AF39D0" w:rsidP="00AF39D0">
      <w:pPr>
        <w:ind w:left="4320"/>
        <w:rPr>
          <w:b/>
          <w:caps/>
        </w:rPr>
      </w:pPr>
      <w:r>
        <w:rPr>
          <w:b/>
          <w:caps/>
        </w:rPr>
        <w:t>_</w:t>
      </w:r>
      <w:r w:rsidR="0009038F" w:rsidRPr="0009038F">
        <w:rPr>
          <w:bCs/>
          <w:u w:val="single"/>
        </w:rPr>
        <w:t>/s/ Shelley Young</w:t>
      </w:r>
      <w:r>
        <w:rPr>
          <w:b/>
          <w:caps/>
        </w:rPr>
        <w:t>_____________</w:t>
      </w:r>
    </w:p>
    <w:p w14:paraId="75722694" w14:textId="455325AA" w:rsidR="00AF39D0" w:rsidRDefault="00AF39D0" w:rsidP="00AF39D0">
      <w:pPr>
        <w:ind w:left="4320"/>
      </w:pPr>
      <w:r w:rsidRPr="00AF39D0">
        <w:t>Shelley Y</w:t>
      </w:r>
      <w:r>
        <w:t>o</w:t>
      </w:r>
      <w:r w:rsidRPr="00AF39D0">
        <w:t>ung, P</w:t>
      </w:r>
      <w:r>
        <w:t>.</w:t>
      </w:r>
      <w:r w:rsidRPr="00AF39D0">
        <w:t>E</w:t>
      </w:r>
      <w:r>
        <w:t>.</w:t>
      </w:r>
    </w:p>
    <w:p w14:paraId="21D8C9D8" w14:textId="6C8E5C91" w:rsidR="00AF39D0" w:rsidRDefault="00AF39D0" w:rsidP="00AF39D0">
      <w:pPr>
        <w:ind w:left="4320"/>
      </w:pPr>
      <w:r>
        <w:t>WaterEngineers, Inc.</w:t>
      </w:r>
    </w:p>
    <w:p w14:paraId="2C820C0E" w14:textId="542CBA37" w:rsidR="00AF39D0" w:rsidRDefault="00AF39D0" w:rsidP="00AF39D0">
      <w:pPr>
        <w:ind w:left="4320"/>
      </w:pPr>
      <w:r>
        <w:t>17230 Huffmeister Road, Suite A</w:t>
      </w:r>
    </w:p>
    <w:p w14:paraId="52F0AC11" w14:textId="67B55907" w:rsidR="00AF39D0" w:rsidRDefault="00AF39D0" w:rsidP="00AF39D0">
      <w:pPr>
        <w:ind w:left="4320"/>
      </w:pPr>
      <w:r>
        <w:t>Cypress, Texas 77429</w:t>
      </w:r>
    </w:p>
    <w:p w14:paraId="33255C6D" w14:textId="1A7A03B0" w:rsidR="00AF39D0" w:rsidRDefault="00AF39D0" w:rsidP="00AF39D0">
      <w:pPr>
        <w:ind w:left="4320"/>
      </w:pPr>
      <w:r>
        <w:t>Telephone: (281) 373-0500</w:t>
      </w:r>
    </w:p>
    <w:p w14:paraId="55EC29F6" w14:textId="007F95A6" w:rsidR="00AF39D0" w:rsidRPr="00AF39D0" w:rsidRDefault="00AF39D0" w:rsidP="00AF39D0">
      <w:pPr>
        <w:ind w:left="4320"/>
      </w:pPr>
      <w:r>
        <w:t>Fax: (281) 373-1113</w:t>
      </w:r>
    </w:p>
    <w:p w14:paraId="4E4D41BB" w14:textId="77777777" w:rsidR="00AF39D0" w:rsidRDefault="00AF39D0" w:rsidP="00AF39D0">
      <w:pPr>
        <w:ind w:left="4320"/>
        <w:rPr>
          <w:b/>
          <w:caps/>
        </w:rPr>
      </w:pPr>
    </w:p>
    <w:p w14:paraId="379275F1" w14:textId="77777777" w:rsidR="00AF39D0" w:rsidRPr="006C3A13" w:rsidRDefault="00AF39D0" w:rsidP="00AF39D0">
      <w:pPr>
        <w:ind w:left="4320"/>
        <w:rPr>
          <w:b/>
          <w:caps/>
        </w:rPr>
      </w:pPr>
    </w:p>
    <w:p w14:paraId="08C86C31" w14:textId="490D432B" w:rsidR="00D524C6" w:rsidRPr="006C3A13" w:rsidRDefault="00D524C6" w:rsidP="00D524C6">
      <w:pPr>
        <w:pStyle w:val="Docketnumber"/>
        <w:keepNext/>
        <w:rPr>
          <w:sz w:val="24"/>
          <w:szCs w:val="24"/>
        </w:rPr>
      </w:pPr>
      <w:r w:rsidRPr="006C3A13">
        <w:rPr>
          <w:sz w:val="24"/>
          <w:szCs w:val="24"/>
        </w:rPr>
        <w:lastRenderedPageBreak/>
        <w:t xml:space="preserve">DOCKET NO. </w:t>
      </w:r>
      <w:r w:rsidR="0079728B">
        <w:rPr>
          <w:sz w:val="24"/>
          <w:szCs w:val="24"/>
        </w:rPr>
        <w:t>5314</w:t>
      </w:r>
      <w:r w:rsidR="00892E01">
        <w:rPr>
          <w:sz w:val="24"/>
          <w:szCs w:val="24"/>
        </w:rPr>
        <w:t>9</w:t>
      </w:r>
    </w:p>
    <w:p w14:paraId="0BEB38F8" w14:textId="77777777" w:rsidR="00D524C6" w:rsidRPr="006C3A13" w:rsidRDefault="00D524C6" w:rsidP="00D524C6">
      <w:pPr>
        <w:keepNext/>
        <w:jc w:val="center"/>
        <w:rPr>
          <w:b/>
        </w:rPr>
      </w:pPr>
    </w:p>
    <w:p w14:paraId="59F5392A" w14:textId="77777777" w:rsidR="00D524C6" w:rsidRPr="006C3A13" w:rsidRDefault="00D524C6" w:rsidP="00D524C6">
      <w:pPr>
        <w:keepNext/>
        <w:spacing w:line="360" w:lineRule="auto"/>
        <w:jc w:val="center"/>
        <w:rPr>
          <w:b/>
          <w:szCs w:val="24"/>
        </w:rPr>
      </w:pPr>
      <w:bookmarkStart w:id="12" w:name="_Hlk36031982"/>
      <w:bookmarkEnd w:id="8"/>
      <w:r w:rsidRPr="006C3A13">
        <w:rPr>
          <w:b/>
          <w:szCs w:val="24"/>
        </w:rPr>
        <w:t>CERTIFICATE OF SERVICE</w:t>
      </w:r>
    </w:p>
    <w:p w14:paraId="2F9EED81" w14:textId="14E8F78D" w:rsidR="00D524C6" w:rsidRPr="006C3A13" w:rsidRDefault="00D524C6" w:rsidP="00D524C6">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50553A">
        <w:rPr>
          <w:noProof/>
          <w:szCs w:val="24"/>
        </w:rPr>
        <w:t>February 24, 2023</w:t>
      </w:r>
      <w:r w:rsidRPr="006C3A13">
        <w:rPr>
          <w:szCs w:val="24"/>
        </w:rPr>
        <w:fldChar w:fldCharType="end"/>
      </w:r>
      <w:r w:rsidRPr="006C3A13">
        <w:t xml:space="preserve"> in accordance with the </w:t>
      </w:r>
      <w:r w:rsidR="003A2CE6">
        <w:t xml:space="preserve">Second </w:t>
      </w:r>
      <w:r w:rsidRPr="006C3A13">
        <w:t>Order Suspending Rules</w:t>
      </w:r>
      <w:r>
        <w:t xml:space="preserve"> filed</w:t>
      </w:r>
      <w:r w:rsidRPr="006C3A13">
        <w:t xml:space="preserve"> in Project No. 50664</w:t>
      </w:r>
      <w:r w:rsidRPr="006C3A13">
        <w:rPr>
          <w:rFonts w:eastAsia="Calibri"/>
        </w:rPr>
        <w:t>.</w:t>
      </w:r>
    </w:p>
    <w:p w14:paraId="7F0A4141" w14:textId="77777777" w:rsidR="00D524C6" w:rsidRPr="006C3A13" w:rsidRDefault="00D524C6" w:rsidP="00D524C6">
      <w:pPr>
        <w:keepNext/>
        <w:ind w:firstLine="720"/>
        <w:rPr>
          <w:szCs w:val="24"/>
        </w:rPr>
      </w:pPr>
    </w:p>
    <w:p w14:paraId="4776612F" w14:textId="77777777" w:rsidR="00D524C6" w:rsidRPr="006C3A13" w:rsidRDefault="00D524C6" w:rsidP="00D524C6">
      <w:pPr>
        <w:keepNext/>
        <w:ind w:firstLine="720"/>
        <w:rPr>
          <w:szCs w:val="24"/>
        </w:rPr>
      </w:pPr>
    </w:p>
    <w:bookmarkEnd w:id="12"/>
    <w:p w14:paraId="3D5B7C90" w14:textId="77777777" w:rsidR="00892E01" w:rsidRPr="00892E01" w:rsidRDefault="00892E01" w:rsidP="00892E01">
      <w:pPr>
        <w:keepNext/>
        <w:overflowPunct w:val="0"/>
        <w:autoSpaceDE w:val="0"/>
        <w:autoSpaceDN w:val="0"/>
        <w:adjustRightInd w:val="0"/>
        <w:jc w:val="left"/>
        <w:textAlignment w:val="baseline"/>
        <w:rPr>
          <w:szCs w:val="24"/>
          <w:u w:val="single"/>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u w:val="single"/>
        </w:rPr>
        <w:t>/s/ Bradley Reynolds</w:t>
      </w:r>
      <w:r w:rsidRPr="00892E01">
        <w:rPr>
          <w:szCs w:val="24"/>
          <w:u w:val="single"/>
        </w:rPr>
        <w:tab/>
      </w:r>
      <w:r w:rsidRPr="00892E01">
        <w:rPr>
          <w:szCs w:val="24"/>
          <w:u w:val="single"/>
        </w:rPr>
        <w:tab/>
      </w:r>
    </w:p>
    <w:p w14:paraId="79C67CFF" w14:textId="77777777" w:rsidR="00892E01" w:rsidRPr="00892E01" w:rsidRDefault="00892E01" w:rsidP="00892E01">
      <w:pPr>
        <w:keepNext/>
        <w:overflowPunct w:val="0"/>
        <w:autoSpaceDE w:val="0"/>
        <w:autoSpaceDN w:val="0"/>
        <w:adjustRightInd w:val="0"/>
        <w:jc w:val="left"/>
        <w:textAlignment w:val="baseline"/>
        <w:rPr>
          <w:szCs w:val="24"/>
        </w:rPr>
      </w:pPr>
      <w:r w:rsidRPr="00892E01">
        <w:rPr>
          <w:szCs w:val="24"/>
        </w:rPr>
        <w:tab/>
      </w:r>
      <w:r w:rsidRPr="00892E01">
        <w:rPr>
          <w:szCs w:val="24"/>
        </w:rPr>
        <w:tab/>
      </w:r>
      <w:r w:rsidRPr="00892E01">
        <w:rPr>
          <w:szCs w:val="24"/>
        </w:rPr>
        <w:tab/>
      </w:r>
      <w:r w:rsidRPr="00892E01">
        <w:rPr>
          <w:szCs w:val="24"/>
        </w:rPr>
        <w:tab/>
      </w:r>
      <w:r w:rsidRPr="00892E01">
        <w:rPr>
          <w:szCs w:val="24"/>
        </w:rPr>
        <w:tab/>
      </w:r>
      <w:r w:rsidRPr="00892E01">
        <w:rPr>
          <w:szCs w:val="24"/>
        </w:rPr>
        <w:tab/>
        <w:t>Bradley Reynolds</w:t>
      </w:r>
    </w:p>
    <w:p w14:paraId="3F65F857" w14:textId="77777777" w:rsidR="00892E01" w:rsidRDefault="00892E01">
      <w:pPr>
        <w:jc w:val="left"/>
        <w:rPr>
          <w:b/>
          <w:bCs/>
          <w:szCs w:val="24"/>
        </w:rPr>
      </w:pPr>
      <w:r>
        <w:rPr>
          <w:b/>
          <w:bCs/>
          <w:szCs w:val="24"/>
        </w:rPr>
        <w:br w:type="page"/>
      </w:r>
    </w:p>
    <w:p w14:paraId="2C91419D" w14:textId="62C3B18F" w:rsidR="00F450D3" w:rsidRPr="008060DD" w:rsidRDefault="00F450D3" w:rsidP="00F450D3">
      <w:pPr>
        <w:jc w:val="center"/>
        <w:rPr>
          <w:b/>
          <w:bCs/>
          <w:szCs w:val="24"/>
        </w:rPr>
      </w:pPr>
      <w:r w:rsidRPr="008060DD">
        <w:rPr>
          <w:b/>
          <w:bCs/>
          <w:szCs w:val="24"/>
        </w:rPr>
        <w:lastRenderedPageBreak/>
        <w:t xml:space="preserve">DOCKET NO. </w:t>
      </w:r>
      <w:r w:rsidR="008D32E5">
        <w:rPr>
          <w:b/>
          <w:bCs/>
          <w:szCs w:val="24"/>
        </w:rPr>
        <w:t>5314</w:t>
      </w:r>
      <w:r w:rsidR="00892E01">
        <w:rPr>
          <w:b/>
          <w:bCs/>
          <w:szCs w:val="24"/>
        </w:rPr>
        <w:t>9</w:t>
      </w:r>
    </w:p>
    <w:p w14:paraId="5B8EFDA6" w14:textId="77777777" w:rsidR="00F450D3" w:rsidRPr="008060DD" w:rsidRDefault="00F450D3" w:rsidP="00F450D3">
      <w:pPr>
        <w:jc w:val="center"/>
        <w:rPr>
          <w:b/>
          <w:szCs w:val="24"/>
        </w:rPr>
      </w:pPr>
    </w:p>
    <w:tbl>
      <w:tblPr>
        <w:tblW w:w="9846" w:type="dxa"/>
        <w:tblLook w:val="04A0" w:firstRow="1" w:lastRow="0" w:firstColumn="1" w:lastColumn="0" w:noHBand="0" w:noVBand="1"/>
      </w:tblPr>
      <w:tblGrid>
        <w:gridCol w:w="4590"/>
        <w:gridCol w:w="468"/>
        <w:gridCol w:w="4788"/>
      </w:tblGrid>
      <w:tr w:rsidR="00F450D3" w:rsidRPr="008060DD" w14:paraId="05E727A1" w14:textId="77777777" w:rsidTr="00F450D3">
        <w:tc>
          <w:tcPr>
            <w:tcW w:w="4590" w:type="dxa"/>
          </w:tcPr>
          <w:p w14:paraId="17A5AC70" w14:textId="042F9F31" w:rsidR="00F450D3" w:rsidRPr="008060DD" w:rsidRDefault="007A3E86" w:rsidP="00DF5CC2">
            <w:pPr>
              <w:jc w:val="left"/>
              <w:rPr>
                <w:b/>
                <w:bCs/>
                <w:caps/>
                <w:szCs w:val="24"/>
              </w:rPr>
            </w:pPr>
            <w:r w:rsidRPr="00C3548A">
              <w:rPr>
                <w:b/>
                <w:bCs/>
              </w:rPr>
              <w:t>APPLICATION OF LIQUID UTILITIES LLC FOR A CERTIFICATE OF CONVENIENCE AND NECESSITY IN MONTGOMERY COUNTY</w:t>
            </w:r>
          </w:p>
        </w:tc>
        <w:tc>
          <w:tcPr>
            <w:tcW w:w="468" w:type="dxa"/>
          </w:tcPr>
          <w:p w14:paraId="49D50414" w14:textId="77777777" w:rsidR="00F450D3" w:rsidRPr="008060DD" w:rsidRDefault="00F450D3" w:rsidP="00DF5CC2">
            <w:pPr>
              <w:rPr>
                <w:b/>
                <w:szCs w:val="24"/>
              </w:rPr>
            </w:pPr>
            <w:r w:rsidRPr="008060DD">
              <w:rPr>
                <w:b/>
                <w:szCs w:val="24"/>
              </w:rPr>
              <w:t>§</w:t>
            </w:r>
          </w:p>
          <w:p w14:paraId="0C0A405F" w14:textId="77777777" w:rsidR="00F450D3" w:rsidRPr="008060DD" w:rsidRDefault="00F450D3" w:rsidP="00DF5CC2">
            <w:pPr>
              <w:rPr>
                <w:b/>
                <w:szCs w:val="24"/>
              </w:rPr>
            </w:pPr>
            <w:r w:rsidRPr="008060DD">
              <w:rPr>
                <w:b/>
                <w:szCs w:val="24"/>
              </w:rPr>
              <w:t>§</w:t>
            </w:r>
          </w:p>
          <w:p w14:paraId="00542C78" w14:textId="77777777" w:rsidR="00F450D3" w:rsidRPr="008060DD" w:rsidRDefault="00F450D3" w:rsidP="00DF5CC2">
            <w:pPr>
              <w:rPr>
                <w:b/>
                <w:szCs w:val="24"/>
              </w:rPr>
            </w:pPr>
            <w:r w:rsidRPr="008060DD">
              <w:rPr>
                <w:b/>
                <w:szCs w:val="24"/>
              </w:rPr>
              <w:t>§</w:t>
            </w:r>
          </w:p>
          <w:p w14:paraId="3F3192A9" w14:textId="7B24C9DA" w:rsidR="00F450D3" w:rsidRPr="008060DD" w:rsidRDefault="00F450D3" w:rsidP="00DF5CC2">
            <w:pPr>
              <w:rPr>
                <w:b/>
                <w:szCs w:val="24"/>
              </w:rPr>
            </w:pPr>
            <w:r w:rsidRPr="008060DD">
              <w:rPr>
                <w:b/>
                <w:szCs w:val="24"/>
              </w:rPr>
              <w:t>§</w:t>
            </w:r>
          </w:p>
        </w:tc>
        <w:tc>
          <w:tcPr>
            <w:tcW w:w="4788" w:type="dxa"/>
          </w:tcPr>
          <w:p w14:paraId="6BD42865" w14:textId="77777777" w:rsidR="00F450D3" w:rsidRPr="008060DD" w:rsidRDefault="00F450D3" w:rsidP="00DF5CC2">
            <w:pPr>
              <w:pStyle w:val="Docketstyle"/>
              <w:spacing w:line="240" w:lineRule="auto"/>
              <w:jc w:val="center"/>
              <w:rPr>
                <w:bCs/>
                <w:szCs w:val="24"/>
              </w:rPr>
            </w:pPr>
            <w:r w:rsidRPr="008060DD">
              <w:rPr>
                <w:bCs/>
                <w:szCs w:val="24"/>
              </w:rPr>
              <w:t>PUBLIC UTILITY COMMISSION</w:t>
            </w:r>
          </w:p>
          <w:p w14:paraId="451EA413" w14:textId="77777777" w:rsidR="00F450D3" w:rsidRPr="008060DD" w:rsidRDefault="00F450D3" w:rsidP="00DF5CC2">
            <w:pPr>
              <w:pStyle w:val="Docketstyle"/>
              <w:spacing w:line="240" w:lineRule="auto"/>
              <w:jc w:val="center"/>
              <w:rPr>
                <w:bCs/>
                <w:szCs w:val="24"/>
              </w:rPr>
            </w:pPr>
          </w:p>
          <w:p w14:paraId="438950A2" w14:textId="77777777" w:rsidR="00F450D3" w:rsidRPr="008060DD" w:rsidRDefault="00F450D3" w:rsidP="00DF5CC2">
            <w:pPr>
              <w:pStyle w:val="Docketstyle"/>
              <w:spacing w:line="240" w:lineRule="auto"/>
              <w:jc w:val="center"/>
              <w:rPr>
                <w:bCs/>
                <w:szCs w:val="24"/>
              </w:rPr>
            </w:pPr>
            <w:r w:rsidRPr="008060DD">
              <w:rPr>
                <w:bCs/>
                <w:szCs w:val="24"/>
              </w:rPr>
              <w:t>OF TEXAS</w:t>
            </w:r>
          </w:p>
        </w:tc>
      </w:tr>
    </w:tbl>
    <w:p w14:paraId="0FE7F7A0" w14:textId="77777777" w:rsidR="00F450D3" w:rsidRPr="008060DD" w:rsidRDefault="00F450D3" w:rsidP="00F450D3">
      <w:pPr>
        <w:pStyle w:val="Documentheading"/>
        <w:rPr>
          <w:sz w:val="24"/>
          <w:szCs w:val="24"/>
        </w:rPr>
      </w:pPr>
    </w:p>
    <w:p w14:paraId="1F6041FF" w14:textId="4C95D59C" w:rsidR="009B6928" w:rsidRDefault="001979CC" w:rsidP="009B6928">
      <w:pPr>
        <w:jc w:val="center"/>
        <w:rPr>
          <w:b/>
          <w:bCs/>
          <w:caps/>
          <w:szCs w:val="24"/>
        </w:rPr>
      </w:pPr>
      <w:r>
        <w:rPr>
          <w:b/>
          <w:bCs/>
          <w:caps/>
          <w:szCs w:val="24"/>
        </w:rPr>
        <w:t xml:space="preserve">JOINT </w:t>
      </w:r>
      <w:r w:rsidR="009B6928">
        <w:rPr>
          <w:b/>
          <w:bCs/>
          <w:caps/>
          <w:szCs w:val="24"/>
        </w:rPr>
        <w:t>proposed notice of approval</w:t>
      </w:r>
    </w:p>
    <w:p w14:paraId="4AD09D84" w14:textId="77777777" w:rsidR="009B6928" w:rsidRDefault="009B6928" w:rsidP="009B6928">
      <w:pPr>
        <w:jc w:val="center"/>
        <w:rPr>
          <w:bCs/>
          <w:caps/>
          <w:szCs w:val="24"/>
        </w:rPr>
      </w:pPr>
    </w:p>
    <w:p w14:paraId="4E253CC5" w14:textId="4CCA4314" w:rsidR="009B6928" w:rsidRPr="009B6928" w:rsidRDefault="009B6928" w:rsidP="00147781">
      <w:pPr>
        <w:spacing w:line="360" w:lineRule="auto"/>
        <w:ind w:firstLine="720"/>
      </w:pPr>
      <w:r>
        <w:t xml:space="preserve">This Notice of Approval addresses the application of </w:t>
      </w:r>
      <w:r w:rsidR="007A3E86">
        <w:t xml:space="preserve">Liquid Utilities LLC (Liquid Utilities) for </w:t>
      </w:r>
      <w:r>
        <w:t xml:space="preserve">certificate of convenience and necessity (CCN) </w:t>
      </w:r>
      <w:r w:rsidR="007D56B6">
        <w:t xml:space="preserve">No. </w:t>
      </w:r>
      <w:r w:rsidR="007A3E86">
        <w:t>21132</w:t>
      </w:r>
      <w:r w:rsidR="003A0C6C">
        <w:t xml:space="preserve"> </w:t>
      </w:r>
      <w:r>
        <w:t xml:space="preserve">in </w:t>
      </w:r>
      <w:r w:rsidR="007A3E86">
        <w:t>Montgomery</w:t>
      </w:r>
      <w:r>
        <w:t xml:space="preserve"> County. </w:t>
      </w:r>
      <w:r w:rsidR="00147781">
        <w:t xml:space="preserve">The Commission </w:t>
      </w:r>
      <w:r w:rsidR="007A3E86">
        <w:t>grants</w:t>
      </w:r>
      <w:r w:rsidR="00147781">
        <w:t xml:space="preserve"> </w:t>
      </w:r>
      <w:r w:rsidR="007A3E86">
        <w:t>Liquid Utilities</w:t>
      </w:r>
      <w:r w:rsidR="00147781">
        <w:t xml:space="preserve">’ </w:t>
      </w:r>
      <w:r w:rsidR="002C683F">
        <w:t>sewer</w:t>
      </w:r>
      <w:r w:rsidR="00147781">
        <w:t xml:space="preserve"> CCN</w:t>
      </w:r>
      <w:r w:rsidR="007D56B6">
        <w:t xml:space="preserve"> No.</w:t>
      </w:r>
      <w:r w:rsidR="00147781">
        <w:t xml:space="preserve"> </w:t>
      </w:r>
      <w:r w:rsidR="007A3E86">
        <w:t>21132</w:t>
      </w:r>
      <w:r w:rsidR="00147781">
        <w:t xml:space="preserve"> to </w:t>
      </w:r>
      <w:r w:rsidR="00CE2BB5">
        <w:t>include</w:t>
      </w:r>
      <w:r w:rsidR="00147781">
        <w:t xml:space="preserve"> the requested area</w:t>
      </w:r>
      <w:r w:rsidR="00CE2BB5">
        <w:t xml:space="preserve"> to the extent provided in this Notice of Approval</w:t>
      </w:r>
      <w:r>
        <w:t>.</w:t>
      </w:r>
    </w:p>
    <w:p w14:paraId="5EDB5532" w14:textId="77777777" w:rsidR="009B6928" w:rsidRPr="004C0CF1" w:rsidRDefault="009B6928" w:rsidP="00263FBF">
      <w:pPr>
        <w:pStyle w:val="Documentheading"/>
        <w:rPr>
          <w:sz w:val="24"/>
          <w:szCs w:val="24"/>
        </w:rPr>
      </w:pPr>
    </w:p>
    <w:p w14:paraId="6428B9E3" w14:textId="77777777" w:rsidR="008E1C36" w:rsidRDefault="008E1C36" w:rsidP="008E1C36">
      <w:pPr>
        <w:spacing w:line="360" w:lineRule="auto"/>
        <w:jc w:val="center"/>
      </w:pPr>
      <w:r>
        <w:rPr>
          <w:b/>
        </w:rPr>
        <w:t>I.</w:t>
      </w:r>
      <w:r>
        <w:rPr>
          <w:b/>
        </w:rPr>
        <w:tab/>
        <w:t>Findings of Fact</w:t>
      </w:r>
    </w:p>
    <w:p w14:paraId="09703866" w14:textId="2F741B49" w:rsidR="008E1C36" w:rsidRPr="00267463" w:rsidRDefault="008E1C36" w:rsidP="00C56AB2">
      <w:pPr>
        <w:spacing w:line="360" w:lineRule="auto"/>
        <w:ind w:firstLine="720"/>
        <w:jc w:val="left"/>
      </w:pPr>
      <w:r>
        <w:t>The Commission makes the following findings of fact:</w:t>
      </w:r>
    </w:p>
    <w:p w14:paraId="313048FE" w14:textId="77777777" w:rsidR="008E1C36" w:rsidRDefault="008E1C36" w:rsidP="00907A9D">
      <w:pPr>
        <w:keepNext/>
        <w:spacing w:line="360" w:lineRule="auto"/>
        <w:ind w:left="720" w:hanging="720"/>
        <w:jc w:val="left"/>
      </w:pPr>
      <w:r w:rsidRPr="00B64F0B">
        <w:rPr>
          <w:b/>
          <w:i/>
          <w:u w:val="single"/>
        </w:rPr>
        <w:t xml:space="preserve">Applicant </w:t>
      </w:r>
    </w:p>
    <w:p w14:paraId="7B01623B" w14:textId="1C3D2A7B" w:rsidR="001638C0" w:rsidRDefault="007A3E86" w:rsidP="001638C0">
      <w:pPr>
        <w:pStyle w:val="ListParagraph"/>
        <w:numPr>
          <w:ilvl w:val="0"/>
          <w:numId w:val="29"/>
        </w:numPr>
        <w:spacing w:line="360" w:lineRule="auto"/>
      </w:pPr>
      <w:r>
        <w:t>Liquid Utilities</w:t>
      </w:r>
      <w:r w:rsidR="008E1C36">
        <w:t xml:space="preserve"> </w:t>
      </w:r>
      <w:r w:rsidR="001638C0">
        <w:t xml:space="preserve">is a </w:t>
      </w:r>
      <w:r>
        <w:t>limited liability company</w:t>
      </w:r>
      <w:r w:rsidR="009F781F">
        <w:t xml:space="preserve"> with Charter No. 0804075962</w:t>
      </w:r>
      <w:r>
        <w:t xml:space="preserve"> that the Texas Water Code (TWC) classifies as a retail public utility and an investor owned utility. </w:t>
      </w:r>
      <w:r w:rsidR="001638C0">
        <w:t xml:space="preserve"> </w:t>
      </w:r>
    </w:p>
    <w:p w14:paraId="530A7AE7" w14:textId="77777777" w:rsidR="008E1C36" w:rsidRDefault="008E1C36" w:rsidP="00907A9D">
      <w:pPr>
        <w:keepNext/>
        <w:spacing w:line="360" w:lineRule="auto"/>
        <w:ind w:left="720" w:hanging="720"/>
        <w:jc w:val="left"/>
      </w:pPr>
      <w:r w:rsidRPr="005C16F4">
        <w:rPr>
          <w:b/>
          <w:i/>
          <w:u w:val="single"/>
        </w:rPr>
        <w:t>Application</w:t>
      </w:r>
      <w:r w:rsidRPr="00B64F0B">
        <w:rPr>
          <w:i/>
          <w:iCs/>
          <w:sz w:val="18"/>
          <w:szCs w:val="18"/>
          <w:u w:val="single"/>
        </w:rPr>
        <w:t xml:space="preserve"> </w:t>
      </w:r>
    </w:p>
    <w:p w14:paraId="15BA37E1" w14:textId="55672F7E" w:rsidR="00B11DF9" w:rsidRDefault="00B11DF9" w:rsidP="00B11DF9">
      <w:pPr>
        <w:pStyle w:val="ListParagraph"/>
        <w:numPr>
          <w:ilvl w:val="0"/>
          <w:numId w:val="29"/>
        </w:numPr>
        <w:spacing w:line="360" w:lineRule="auto"/>
      </w:pPr>
      <w:r>
        <w:t xml:space="preserve">On </w:t>
      </w:r>
      <w:r w:rsidR="00784BD3">
        <w:t>January 26</w:t>
      </w:r>
      <w:r>
        <w:t>, 202</w:t>
      </w:r>
      <w:r w:rsidR="00784BD3">
        <w:t>2</w:t>
      </w:r>
      <w:r>
        <w:t xml:space="preserve">, </w:t>
      </w:r>
      <w:r w:rsidR="007A3E86">
        <w:t>Liquid Utilities</w:t>
      </w:r>
      <w:r>
        <w:t xml:space="preserve"> filed an application </w:t>
      </w:r>
      <w:r w:rsidR="007A3E86">
        <w:t xml:space="preserve">for a new </w:t>
      </w:r>
      <w:r w:rsidR="002C683F">
        <w:t>sewer</w:t>
      </w:r>
      <w:r w:rsidR="007A3E86">
        <w:t xml:space="preserve"> CCN to provide </w:t>
      </w:r>
      <w:r w:rsidR="002C683F">
        <w:t>sewer</w:t>
      </w:r>
      <w:r w:rsidR="007A3E86">
        <w:t xml:space="preserve"> service for compensation in Montgomery County, Texas. Liquid Utilities supplemented the application on January 27, 2022, March 14, 2022, May 6, 2022, October 21, 2022, December 9, 2022, and January 11, 2023.</w:t>
      </w:r>
    </w:p>
    <w:p w14:paraId="34EA7989" w14:textId="36B5BA50" w:rsidR="004E14D3" w:rsidRDefault="004E14D3" w:rsidP="004E14D3">
      <w:pPr>
        <w:pStyle w:val="ListParagraph"/>
        <w:numPr>
          <w:ilvl w:val="0"/>
          <w:numId w:val="29"/>
        </w:numPr>
        <w:spacing w:line="360" w:lineRule="auto"/>
      </w:pPr>
      <w:r>
        <w:t>The total proposed service area requested in this application consists of approximately 55 acres in Montgomery County, Texas.</w:t>
      </w:r>
    </w:p>
    <w:p w14:paraId="74B95904" w14:textId="22AD0B6C" w:rsidR="00237EB5" w:rsidRDefault="00237EB5" w:rsidP="004E14D3">
      <w:pPr>
        <w:pStyle w:val="ListParagraph"/>
        <w:numPr>
          <w:ilvl w:val="0"/>
          <w:numId w:val="29"/>
        </w:numPr>
        <w:spacing w:line="360" w:lineRule="auto"/>
      </w:pPr>
      <w:r>
        <w:t xml:space="preserve">The total proposed number of connections is approximately 159. </w:t>
      </w:r>
    </w:p>
    <w:p w14:paraId="4BAF0CE2" w14:textId="504FE09E" w:rsidR="004E14D3" w:rsidRDefault="004E14D3" w:rsidP="004E14D3">
      <w:pPr>
        <w:pStyle w:val="ListParagraph"/>
        <w:numPr>
          <w:ilvl w:val="0"/>
          <w:numId w:val="29"/>
        </w:numPr>
        <w:spacing w:line="360" w:lineRule="auto"/>
      </w:pPr>
      <w:r>
        <w:t xml:space="preserve">The requested area is located approximately 5 miles west of Montgomery, Texas, and is generally bounded on the north by N. Mt. Mariah Road, on the east by N. FM 1486 Road, on the south by </w:t>
      </w:r>
      <w:r w:rsidR="007851B1">
        <w:t>approximately 0.75 miles north of Mt. Mariah Cut Off Road:</w:t>
      </w:r>
      <w:r>
        <w:t xml:space="preserve">, and on the west by </w:t>
      </w:r>
      <w:r w:rsidR="007851B1">
        <w:t>Mt. Mariah Road</w:t>
      </w:r>
      <w:r>
        <w:t xml:space="preserve">. </w:t>
      </w:r>
    </w:p>
    <w:p w14:paraId="000FCAB9" w14:textId="77777777" w:rsidR="004E14D3" w:rsidRDefault="004E14D3" w:rsidP="004E14D3">
      <w:pPr>
        <w:pStyle w:val="ListParagraph"/>
        <w:numPr>
          <w:ilvl w:val="0"/>
          <w:numId w:val="29"/>
        </w:numPr>
        <w:spacing w:line="360" w:lineRule="auto"/>
      </w:pPr>
      <w:r>
        <w:t>Currently there are no customers in the requested area.</w:t>
      </w:r>
    </w:p>
    <w:p w14:paraId="741EADAC" w14:textId="07BF3D6C" w:rsidR="007A3E86" w:rsidRDefault="007A3E86" w:rsidP="00B11DF9">
      <w:pPr>
        <w:pStyle w:val="ListParagraph"/>
        <w:numPr>
          <w:ilvl w:val="0"/>
          <w:numId w:val="29"/>
        </w:numPr>
        <w:spacing w:line="360" w:lineRule="auto"/>
      </w:pPr>
      <w:r>
        <w:lastRenderedPageBreak/>
        <w:t>On June 28, 2022, Staff recommended that the application, as supplemented, be accepted for filing and that Liquid Utilities be directed to provide notice to applicable parties, and proposed a procedural schedule for the matter.</w:t>
      </w:r>
    </w:p>
    <w:p w14:paraId="4EA41035" w14:textId="21BFCF57" w:rsidR="009F781F" w:rsidRDefault="009F781F" w:rsidP="00B11DF9">
      <w:pPr>
        <w:pStyle w:val="ListParagraph"/>
        <w:numPr>
          <w:ilvl w:val="0"/>
          <w:numId w:val="29"/>
        </w:numPr>
        <w:spacing w:line="360" w:lineRule="auto"/>
      </w:pPr>
      <w:r>
        <w:t>On June 29, 2022, Order No. 6 was issued, deeming the application</w:t>
      </w:r>
      <w:r w:rsidR="004E14D3">
        <w:t>, as supplemented,</w:t>
      </w:r>
      <w:r>
        <w:t xml:space="preserve"> administratively complete, requiring notice, and establishing a procedural schedule.</w:t>
      </w:r>
    </w:p>
    <w:p w14:paraId="619DCF11" w14:textId="7A40A730" w:rsidR="009F781F" w:rsidRDefault="009F781F" w:rsidP="00B11DF9">
      <w:pPr>
        <w:pStyle w:val="ListParagraph"/>
        <w:numPr>
          <w:ilvl w:val="0"/>
          <w:numId w:val="29"/>
        </w:numPr>
        <w:spacing w:line="360" w:lineRule="auto"/>
      </w:pPr>
      <w:r>
        <w:t xml:space="preserve">The Commission did not receive any protests, opt out requests, or request for hearing during the comment period. </w:t>
      </w:r>
    </w:p>
    <w:p w14:paraId="1D5AD0E1" w14:textId="2D42EE2F" w:rsidR="009F781F" w:rsidRDefault="009F781F" w:rsidP="00B11DF9">
      <w:pPr>
        <w:pStyle w:val="ListParagraph"/>
        <w:numPr>
          <w:ilvl w:val="0"/>
          <w:numId w:val="29"/>
        </w:numPr>
        <w:spacing w:line="360" w:lineRule="auto"/>
      </w:pPr>
      <w:r>
        <w:t xml:space="preserve">On November 4, 2022, Liquid Utilities filed a signed consent form evidencing consent with the final map, tariff, and certificate as prepared by Staff. </w:t>
      </w:r>
    </w:p>
    <w:p w14:paraId="7BB8506C" w14:textId="59E868E6" w:rsidR="009F781F" w:rsidRDefault="009F781F" w:rsidP="00B11DF9">
      <w:pPr>
        <w:pStyle w:val="ListParagraph"/>
        <w:numPr>
          <w:ilvl w:val="0"/>
          <w:numId w:val="29"/>
        </w:numPr>
        <w:spacing w:line="360" w:lineRule="auto"/>
      </w:pPr>
      <w:r>
        <w:t xml:space="preserve">The tariff, final map, and CCN certificate referenced in Finding of Fact No. </w:t>
      </w:r>
      <w:r w:rsidR="007405F8">
        <w:t>10</w:t>
      </w:r>
      <w:r>
        <w:t xml:space="preserve"> are attached to this Notice.</w:t>
      </w:r>
    </w:p>
    <w:p w14:paraId="4AF41D50" w14:textId="4924DE14" w:rsidR="009F781F" w:rsidRDefault="009F781F" w:rsidP="00B11DF9">
      <w:pPr>
        <w:pStyle w:val="ListParagraph"/>
        <w:numPr>
          <w:ilvl w:val="0"/>
          <w:numId w:val="29"/>
        </w:numPr>
        <w:spacing w:line="360" w:lineRule="auto"/>
      </w:pPr>
      <w:r>
        <w:t xml:space="preserve">On January 19, 2023, Staff recommended approval of the application. </w:t>
      </w:r>
    </w:p>
    <w:p w14:paraId="266882B4" w14:textId="30A0A6D9" w:rsidR="009F781F" w:rsidRDefault="009F781F" w:rsidP="00B11DF9">
      <w:pPr>
        <w:pStyle w:val="ListParagraph"/>
        <w:numPr>
          <w:ilvl w:val="0"/>
          <w:numId w:val="29"/>
        </w:numPr>
        <w:spacing w:line="360" w:lineRule="auto"/>
      </w:pPr>
      <w:r>
        <w:t xml:space="preserve">On February </w:t>
      </w:r>
      <w:r w:rsidR="00D41D5E">
        <w:t>24</w:t>
      </w:r>
      <w:r>
        <w:t xml:space="preserve">, 2023, </w:t>
      </w:r>
      <w:r w:rsidR="00237EB5">
        <w:t>Parties</w:t>
      </w:r>
      <w:r>
        <w:t xml:space="preserve"> filed a </w:t>
      </w:r>
      <w:r w:rsidR="00237EB5">
        <w:t xml:space="preserve">Joint Motion to Admit Evidence and </w:t>
      </w:r>
      <w:r>
        <w:t>Joint Proposed Notice of Approval</w:t>
      </w:r>
      <w:r w:rsidR="00237EB5">
        <w:t>.</w:t>
      </w:r>
    </w:p>
    <w:p w14:paraId="17076DF1" w14:textId="5682122C" w:rsidR="009F781F" w:rsidRDefault="009F781F" w:rsidP="00B11DF9">
      <w:pPr>
        <w:pStyle w:val="ListParagraph"/>
        <w:numPr>
          <w:ilvl w:val="0"/>
          <w:numId w:val="29"/>
        </w:numPr>
        <w:spacing w:line="360" w:lineRule="auto"/>
      </w:pPr>
      <w:r>
        <w:t xml:space="preserve">On _______________, Order No. ___ was issued, admitting evidence into the record in this proceeding. </w:t>
      </w:r>
    </w:p>
    <w:p w14:paraId="4C53D88D" w14:textId="77777777" w:rsidR="008E1C36" w:rsidRDefault="008E1C36" w:rsidP="00907A9D">
      <w:pPr>
        <w:keepNext/>
        <w:spacing w:line="360" w:lineRule="auto"/>
        <w:ind w:left="720" w:hanging="720"/>
        <w:jc w:val="left"/>
      </w:pPr>
      <w:r>
        <w:rPr>
          <w:b/>
          <w:i/>
          <w:u w:val="single"/>
        </w:rPr>
        <w:t xml:space="preserve">Notice </w:t>
      </w:r>
    </w:p>
    <w:p w14:paraId="6FB874E1" w14:textId="659DE6BC" w:rsidR="005C16F4" w:rsidRDefault="008E1C36" w:rsidP="00EC27C0">
      <w:pPr>
        <w:pStyle w:val="ListParagraph"/>
        <w:numPr>
          <w:ilvl w:val="0"/>
          <w:numId w:val="29"/>
        </w:numPr>
        <w:spacing w:line="360" w:lineRule="auto"/>
      </w:pPr>
      <w:r>
        <w:t>O</w:t>
      </w:r>
      <w:r w:rsidR="005C16F4">
        <w:t xml:space="preserve">n </w:t>
      </w:r>
      <w:r w:rsidR="00A16D49">
        <w:t>July 25, 2022</w:t>
      </w:r>
      <w:r w:rsidR="00A27A35">
        <w:t xml:space="preserve">, </w:t>
      </w:r>
      <w:r w:rsidR="00A16D49">
        <w:t xml:space="preserve">Liquid Utilities </w:t>
      </w:r>
      <w:r w:rsidR="005C16F4">
        <w:t xml:space="preserve">filed the affidavit of </w:t>
      </w:r>
      <w:r w:rsidR="00A16D49">
        <w:t>Shelley Young</w:t>
      </w:r>
      <w:r w:rsidR="00AF4413">
        <w:t xml:space="preserve">, </w:t>
      </w:r>
      <w:r w:rsidR="00A16D49">
        <w:t>Authorized Representative of Liquid Utilities</w:t>
      </w:r>
      <w:r w:rsidR="00AF4413">
        <w:t xml:space="preserve">, </w:t>
      </w:r>
      <w:r w:rsidR="005C16F4">
        <w:t xml:space="preserve">attesting that notice was mailed to neighboring utilities, county authorities, municipalities, and affected parties on </w:t>
      </w:r>
      <w:r w:rsidR="00A16D49">
        <w:t>June 28</w:t>
      </w:r>
      <w:r w:rsidR="00AF4413">
        <w:t>, 2022</w:t>
      </w:r>
      <w:r w:rsidR="005C16F4">
        <w:t>.</w:t>
      </w:r>
    </w:p>
    <w:p w14:paraId="75A9A2E5" w14:textId="6E93B22B" w:rsidR="00A16D49" w:rsidRDefault="00A16D49" w:rsidP="00EC27C0">
      <w:pPr>
        <w:pStyle w:val="ListParagraph"/>
        <w:numPr>
          <w:ilvl w:val="0"/>
          <w:numId w:val="29"/>
        </w:numPr>
        <w:spacing w:line="360" w:lineRule="auto"/>
      </w:pPr>
      <w:r>
        <w:t>Liquid Utilities provided public notice in the Houston Chronicle dba Conroe Courier, a newspaper of general circulation in Montgomery County</w:t>
      </w:r>
      <w:r w:rsidR="00583EF9">
        <w:t>, on June 30, 2022 and July 7, 2022.</w:t>
      </w:r>
    </w:p>
    <w:p w14:paraId="3327141B" w14:textId="791DF808" w:rsidR="00583EF9" w:rsidRDefault="00583EF9" w:rsidP="00EC27C0">
      <w:pPr>
        <w:pStyle w:val="ListParagraph"/>
        <w:numPr>
          <w:ilvl w:val="0"/>
          <w:numId w:val="29"/>
        </w:numPr>
        <w:spacing w:line="360" w:lineRule="auto"/>
      </w:pPr>
      <w:r>
        <w:t>On August 3, 2022, Liquid Utilities filed an affidavit attesting to published notice, including copies of the published notices.</w:t>
      </w:r>
    </w:p>
    <w:p w14:paraId="0DE81AC4" w14:textId="774F605C" w:rsidR="008E1C36" w:rsidRDefault="00EC27C0" w:rsidP="00EC27C0">
      <w:pPr>
        <w:pStyle w:val="ListParagraph"/>
        <w:numPr>
          <w:ilvl w:val="0"/>
          <w:numId w:val="29"/>
        </w:numPr>
        <w:spacing w:line="360" w:lineRule="auto"/>
      </w:pPr>
      <w:r>
        <w:t xml:space="preserve">In Order No. </w:t>
      </w:r>
      <w:r w:rsidR="001979CC">
        <w:t>5</w:t>
      </w:r>
      <w:r w:rsidR="00AF4413">
        <w:t>,</w:t>
      </w:r>
      <w:r>
        <w:t xml:space="preserve"> filed on </w:t>
      </w:r>
      <w:r w:rsidR="00237EB5">
        <w:t>August 5</w:t>
      </w:r>
      <w:r w:rsidR="00AF4413">
        <w:t>, 2022</w:t>
      </w:r>
      <w:r>
        <w:t>, the ALJ found the notice sufficient</w:t>
      </w:r>
      <w:r w:rsidR="008E1C36">
        <w:t>.</w:t>
      </w:r>
    </w:p>
    <w:p w14:paraId="1C57795E" w14:textId="77777777" w:rsidR="008E1C36" w:rsidRDefault="008E1C36" w:rsidP="00907A9D">
      <w:pPr>
        <w:keepNext/>
        <w:spacing w:line="360" w:lineRule="auto"/>
        <w:ind w:left="720" w:hanging="720"/>
        <w:jc w:val="left"/>
      </w:pPr>
      <w:r>
        <w:rPr>
          <w:b/>
          <w:i/>
          <w:u w:val="single"/>
        </w:rPr>
        <w:t>Map, Certificate, and Tariff</w:t>
      </w:r>
    </w:p>
    <w:p w14:paraId="62D7D7E9" w14:textId="047BBBF9" w:rsidR="008E1C36" w:rsidRDefault="008E1C36" w:rsidP="008E1C36">
      <w:pPr>
        <w:pStyle w:val="ListParagraph"/>
        <w:numPr>
          <w:ilvl w:val="0"/>
          <w:numId w:val="29"/>
        </w:numPr>
        <w:spacing w:line="360" w:lineRule="auto"/>
      </w:pPr>
      <w:r>
        <w:t xml:space="preserve">On </w:t>
      </w:r>
      <w:r w:rsidR="00583EF9">
        <w:t>October 31</w:t>
      </w:r>
      <w:r w:rsidR="00127734">
        <w:t>, 2022</w:t>
      </w:r>
      <w:r>
        <w:t xml:space="preserve">, Commission Staff emailed its proposed </w:t>
      </w:r>
      <w:r w:rsidR="00DC67CF">
        <w:t xml:space="preserve">final </w:t>
      </w:r>
      <w:r>
        <w:t xml:space="preserve">map, certificate, and tariff to </w:t>
      </w:r>
      <w:r w:rsidR="00583EF9">
        <w:t>Liquid Utilities</w:t>
      </w:r>
      <w:r>
        <w:t>.</w:t>
      </w:r>
      <w:r w:rsidR="00AF4413">
        <w:t xml:space="preserve">  </w:t>
      </w:r>
    </w:p>
    <w:p w14:paraId="7429F28F" w14:textId="00746DF1" w:rsidR="008E1C36" w:rsidRDefault="008E1C36" w:rsidP="001A7AB9">
      <w:pPr>
        <w:pStyle w:val="ListParagraph"/>
        <w:numPr>
          <w:ilvl w:val="0"/>
          <w:numId w:val="29"/>
        </w:numPr>
        <w:spacing w:line="360" w:lineRule="auto"/>
      </w:pPr>
      <w:r>
        <w:t xml:space="preserve">On </w:t>
      </w:r>
      <w:r w:rsidR="00583EF9">
        <w:t>November 4</w:t>
      </w:r>
      <w:r w:rsidR="00127734">
        <w:t>, 2022</w:t>
      </w:r>
      <w:r>
        <w:t xml:space="preserve">, </w:t>
      </w:r>
      <w:r w:rsidR="00583EF9">
        <w:t xml:space="preserve">Liquid Utilities </w:t>
      </w:r>
      <w:r>
        <w:t xml:space="preserve">filed its consent to the proposed </w:t>
      </w:r>
      <w:r w:rsidR="00DC67CF">
        <w:t xml:space="preserve">final </w:t>
      </w:r>
      <w:r>
        <w:t>map, certificate, and tariff.</w:t>
      </w:r>
    </w:p>
    <w:p w14:paraId="22DB3CBC" w14:textId="27D5C32C" w:rsidR="00DC67CF" w:rsidRDefault="00DC67CF" w:rsidP="001A7AB9">
      <w:pPr>
        <w:pStyle w:val="ListParagraph"/>
        <w:numPr>
          <w:ilvl w:val="0"/>
          <w:numId w:val="29"/>
        </w:numPr>
        <w:spacing w:line="360" w:lineRule="auto"/>
      </w:pPr>
      <w:r>
        <w:lastRenderedPageBreak/>
        <w:t xml:space="preserve">On </w:t>
      </w:r>
      <w:r w:rsidR="00583EF9">
        <w:t>January 19</w:t>
      </w:r>
      <w:r w:rsidR="002770B4">
        <w:t>, 202</w:t>
      </w:r>
      <w:r w:rsidR="00583EF9">
        <w:t>3</w:t>
      </w:r>
      <w:r>
        <w:t xml:space="preserve">, Commission Staff filed the </w:t>
      </w:r>
      <w:r w:rsidR="004C53B8">
        <w:t xml:space="preserve">final </w:t>
      </w:r>
      <w:r w:rsidR="001979CC">
        <w:t xml:space="preserve">map, certificate, and </w:t>
      </w:r>
      <w:r>
        <w:t>tariff as attachment</w:t>
      </w:r>
      <w:r w:rsidR="001979CC">
        <w:t>s</w:t>
      </w:r>
      <w:r>
        <w:t xml:space="preserve"> to its final recommendation.</w:t>
      </w:r>
    </w:p>
    <w:p w14:paraId="4EAD4527" w14:textId="5661DC1D" w:rsidR="001979CC" w:rsidRDefault="001979CC" w:rsidP="001A7AB9">
      <w:pPr>
        <w:pStyle w:val="ListParagraph"/>
        <w:numPr>
          <w:ilvl w:val="0"/>
          <w:numId w:val="29"/>
        </w:numPr>
        <w:spacing w:line="360" w:lineRule="auto"/>
      </w:pPr>
      <w:r>
        <w:t xml:space="preserve">On February </w:t>
      </w:r>
      <w:r w:rsidR="00172E12">
        <w:t>24</w:t>
      </w:r>
      <w:r>
        <w:t xml:space="preserve">, 2023, Parties attached the final map, certificate, and tariff to its Joint Proposed Notice of Approval. </w:t>
      </w:r>
    </w:p>
    <w:p w14:paraId="084B413A" w14:textId="77777777" w:rsidR="008E1C36" w:rsidRPr="009B3538" w:rsidRDefault="008E1C36" w:rsidP="00DF5824">
      <w:pPr>
        <w:keepNext/>
        <w:spacing w:line="360" w:lineRule="auto"/>
        <w:ind w:left="720" w:hanging="720"/>
        <w:jc w:val="left"/>
        <w:rPr>
          <w:bCs/>
          <w:u w:val="single"/>
        </w:rPr>
      </w:pPr>
      <w:r w:rsidRPr="009B3538">
        <w:rPr>
          <w:b/>
          <w:i/>
          <w:u w:val="single"/>
        </w:rPr>
        <w:t>Evidentiary Record</w:t>
      </w:r>
      <w:r w:rsidRPr="009B3538">
        <w:rPr>
          <w:bCs/>
          <w:i/>
          <w:u w:val="single"/>
        </w:rPr>
        <w:t xml:space="preserve"> </w:t>
      </w:r>
    </w:p>
    <w:p w14:paraId="50DF688C" w14:textId="5C4E5B51" w:rsidR="00B86FAF" w:rsidRDefault="008E1C36" w:rsidP="00B86FAF">
      <w:pPr>
        <w:pStyle w:val="ListParagraph"/>
        <w:numPr>
          <w:ilvl w:val="0"/>
          <w:numId w:val="29"/>
        </w:numPr>
        <w:spacing w:line="360" w:lineRule="auto"/>
      </w:pPr>
      <w:r>
        <w:t xml:space="preserve">On </w:t>
      </w:r>
      <w:r w:rsidR="00583EF9">
        <w:t xml:space="preserve">February </w:t>
      </w:r>
      <w:r w:rsidR="006A1B44">
        <w:t>24</w:t>
      </w:r>
      <w:r w:rsidRPr="000D79B3">
        <w:t>, 202</w:t>
      </w:r>
      <w:r w:rsidR="00583EF9">
        <w:t>3</w:t>
      </w:r>
      <w:r>
        <w:t xml:space="preserve">, </w:t>
      </w:r>
      <w:r w:rsidR="001979CC">
        <w:t>Parties</w:t>
      </w:r>
      <w:r>
        <w:t xml:space="preserve"> filed a</w:t>
      </w:r>
      <w:r w:rsidR="001979CC">
        <w:t xml:space="preserve"> joint</w:t>
      </w:r>
      <w:r>
        <w:t xml:space="preserve"> motion to admit evidence and proposed notice of approval.</w:t>
      </w:r>
    </w:p>
    <w:p w14:paraId="34598918" w14:textId="50467AB7" w:rsidR="00AF4413" w:rsidRPr="00AF4413" w:rsidRDefault="008E1C36" w:rsidP="00AF4413">
      <w:pPr>
        <w:pStyle w:val="ListParagraph"/>
        <w:numPr>
          <w:ilvl w:val="0"/>
          <w:numId w:val="29"/>
        </w:numPr>
        <w:spacing w:line="360" w:lineRule="auto"/>
        <w:rPr>
          <w:szCs w:val="24"/>
        </w:rPr>
      </w:pPr>
      <w:r>
        <w:t>In Order No. ___ filed on __________</w:t>
      </w:r>
      <w:r w:rsidR="00583EF9">
        <w:t>_____</w:t>
      </w:r>
      <w:r>
        <w:t xml:space="preserve">, the ALJ admitted the following </w:t>
      </w:r>
      <w:r w:rsidR="00DC67CF">
        <w:t xml:space="preserve">evidence </w:t>
      </w:r>
      <w:r>
        <w:t xml:space="preserve">into </w:t>
      </w:r>
      <w:r w:rsidR="00DC67CF">
        <w:t>the record for this proceeding</w:t>
      </w:r>
      <w:r>
        <w:t xml:space="preserve">: </w:t>
      </w:r>
    </w:p>
    <w:p w14:paraId="13AF89E2" w14:textId="77777777" w:rsidR="00583EF9" w:rsidRDefault="00583EF9" w:rsidP="005921FD">
      <w:pPr>
        <w:pStyle w:val="ListParagraph"/>
        <w:numPr>
          <w:ilvl w:val="0"/>
          <w:numId w:val="35"/>
        </w:numPr>
        <w:spacing w:line="360" w:lineRule="auto"/>
        <w:ind w:hanging="720"/>
        <w:rPr>
          <w:szCs w:val="24"/>
        </w:rPr>
      </w:pPr>
      <w:r>
        <w:rPr>
          <w:szCs w:val="24"/>
        </w:rPr>
        <w:t>Liquid Utilities’</w:t>
      </w:r>
      <w:r w:rsidRPr="004C0CF1">
        <w:rPr>
          <w:szCs w:val="24"/>
        </w:rPr>
        <w:t xml:space="preserve"> application</w:t>
      </w:r>
      <w:r>
        <w:rPr>
          <w:szCs w:val="24"/>
        </w:rPr>
        <w:t xml:space="preserve"> and attachments,</w:t>
      </w:r>
      <w:r w:rsidRPr="004C0CF1">
        <w:rPr>
          <w:szCs w:val="24"/>
        </w:rPr>
        <w:t xml:space="preserve"> filed on </w:t>
      </w:r>
      <w:r>
        <w:rPr>
          <w:szCs w:val="24"/>
        </w:rPr>
        <w:t>January 26, 2022 (Interchange Item No. 1);</w:t>
      </w:r>
    </w:p>
    <w:p w14:paraId="5049542E" w14:textId="77777777" w:rsidR="00583EF9" w:rsidRPr="005D1300" w:rsidRDefault="00583EF9" w:rsidP="00583EF9">
      <w:pPr>
        <w:pStyle w:val="ListParagraph"/>
        <w:numPr>
          <w:ilvl w:val="0"/>
          <w:numId w:val="35"/>
        </w:numPr>
        <w:spacing w:line="360" w:lineRule="auto"/>
        <w:ind w:hanging="720"/>
        <w:rPr>
          <w:szCs w:val="24"/>
        </w:rPr>
      </w:pPr>
      <w:r w:rsidRPr="00C3548A">
        <w:t>Liquid Utilities</w:t>
      </w:r>
      <w:r>
        <w:t>’</w:t>
      </w:r>
      <w:r w:rsidRPr="00C3548A">
        <w:t xml:space="preserve"> </w:t>
      </w:r>
      <w:r>
        <w:t>confidential letter, filed on January 27, 2022 (Interchange Item No. 2);</w:t>
      </w:r>
    </w:p>
    <w:p w14:paraId="282F4194" w14:textId="77777777" w:rsidR="00583EF9" w:rsidRDefault="00583EF9" w:rsidP="00583EF9">
      <w:pPr>
        <w:pStyle w:val="ListParagraph"/>
        <w:numPr>
          <w:ilvl w:val="0"/>
          <w:numId w:val="35"/>
        </w:numPr>
        <w:spacing w:line="360" w:lineRule="auto"/>
        <w:ind w:hanging="720"/>
        <w:rPr>
          <w:szCs w:val="24"/>
        </w:rPr>
      </w:pPr>
      <w:r>
        <w:rPr>
          <w:szCs w:val="24"/>
        </w:rPr>
        <w:t>Commission Staff’s recommendation on administrative completeness and proposed procedural schedule, filed on February 24, 2022 (Interchange Item No. 4);</w:t>
      </w:r>
    </w:p>
    <w:p w14:paraId="37F38E94" w14:textId="77777777" w:rsidR="00583EF9" w:rsidRDefault="00583EF9" w:rsidP="00583EF9">
      <w:pPr>
        <w:pStyle w:val="ListParagraph"/>
        <w:numPr>
          <w:ilvl w:val="0"/>
          <w:numId w:val="35"/>
        </w:numPr>
        <w:spacing w:line="360" w:lineRule="auto"/>
        <w:ind w:hanging="720"/>
        <w:rPr>
          <w:szCs w:val="24"/>
        </w:rPr>
      </w:pPr>
      <w:r>
        <w:rPr>
          <w:szCs w:val="24"/>
        </w:rPr>
        <w:t>Liquid Utilities’ confidential financial information, filed on March 14, 2022 (Interchange Item No. 6);</w:t>
      </w:r>
    </w:p>
    <w:p w14:paraId="15B18601" w14:textId="77777777" w:rsidR="00583EF9" w:rsidRDefault="00583EF9" w:rsidP="00583EF9">
      <w:pPr>
        <w:pStyle w:val="ListParagraph"/>
        <w:numPr>
          <w:ilvl w:val="0"/>
          <w:numId w:val="35"/>
        </w:numPr>
        <w:spacing w:line="360" w:lineRule="auto"/>
        <w:ind w:hanging="720"/>
        <w:rPr>
          <w:szCs w:val="24"/>
        </w:rPr>
      </w:pPr>
      <w:r>
        <w:rPr>
          <w:szCs w:val="24"/>
        </w:rPr>
        <w:t>Commission Staff’s first supplemental recommendation on administrative completeness and proposed procedural schedule, filed on April 27, 2022 (Interchange Item No. 8);</w:t>
      </w:r>
    </w:p>
    <w:p w14:paraId="566E9DB8" w14:textId="77777777" w:rsidR="00583EF9" w:rsidRDefault="00583EF9" w:rsidP="00583EF9">
      <w:pPr>
        <w:pStyle w:val="ListParagraph"/>
        <w:numPr>
          <w:ilvl w:val="0"/>
          <w:numId w:val="35"/>
        </w:numPr>
        <w:spacing w:line="360" w:lineRule="auto"/>
        <w:ind w:hanging="720"/>
        <w:rPr>
          <w:szCs w:val="24"/>
        </w:rPr>
      </w:pPr>
      <w:r>
        <w:rPr>
          <w:szCs w:val="24"/>
        </w:rPr>
        <w:t>Liquid Utilities’ confidential supplemental filings to the application, filed on May 6, 2022 (Interchange Item Nos. 10, 11, 12, 13, 14, 15, and 16);</w:t>
      </w:r>
    </w:p>
    <w:p w14:paraId="6CA56F03" w14:textId="77777777" w:rsidR="00583EF9" w:rsidRDefault="00583EF9" w:rsidP="00583EF9">
      <w:pPr>
        <w:pStyle w:val="ListParagraph"/>
        <w:numPr>
          <w:ilvl w:val="0"/>
          <w:numId w:val="35"/>
        </w:numPr>
        <w:spacing w:line="360" w:lineRule="auto"/>
        <w:ind w:hanging="720"/>
        <w:rPr>
          <w:szCs w:val="24"/>
        </w:rPr>
      </w:pPr>
      <w:r>
        <w:rPr>
          <w:szCs w:val="24"/>
        </w:rPr>
        <w:t>Commission Staff’s second supplemental recommendation on administrative completeness and proposed procedural schedule, filed on June 28, 2022 (Interchange Item No. 17);</w:t>
      </w:r>
    </w:p>
    <w:p w14:paraId="21A0B7C2" w14:textId="77777777" w:rsidR="00583EF9" w:rsidRDefault="00583EF9" w:rsidP="00583EF9">
      <w:pPr>
        <w:pStyle w:val="ListParagraph"/>
        <w:numPr>
          <w:ilvl w:val="0"/>
          <w:numId w:val="35"/>
        </w:numPr>
        <w:spacing w:line="360" w:lineRule="auto"/>
        <w:ind w:hanging="720"/>
        <w:rPr>
          <w:szCs w:val="24"/>
        </w:rPr>
      </w:pPr>
      <w:r>
        <w:rPr>
          <w:szCs w:val="24"/>
        </w:rPr>
        <w:t>Liquid Utilities’ affidavit of notices mailed to the affected parties, filed on July 25, 2022 (Interchange Item No. 19);</w:t>
      </w:r>
    </w:p>
    <w:p w14:paraId="2DB65615" w14:textId="77777777" w:rsidR="00583EF9" w:rsidRPr="005F78D2" w:rsidRDefault="00583EF9" w:rsidP="00583EF9">
      <w:pPr>
        <w:pStyle w:val="ListParagraph"/>
        <w:numPr>
          <w:ilvl w:val="0"/>
          <w:numId w:val="35"/>
        </w:numPr>
        <w:spacing w:line="360" w:lineRule="auto"/>
        <w:ind w:hanging="720"/>
        <w:rPr>
          <w:szCs w:val="24"/>
        </w:rPr>
      </w:pPr>
      <w:r>
        <w:rPr>
          <w:szCs w:val="24"/>
        </w:rPr>
        <w:t>Liquid Utilities’ affidavit of published notice, filed August 3, 2022 (Interchange Item No. 20);</w:t>
      </w:r>
    </w:p>
    <w:p w14:paraId="47113DD8" w14:textId="77777777" w:rsidR="00583EF9" w:rsidRDefault="00583EF9" w:rsidP="00583EF9">
      <w:pPr>
        <w:pStyle w:val="ListParagraph"/>
        <w:numPr>
          <w:ilvl w:val="0"/>
          <w:numId w:val="35"/>
        </w:numPr>
        <w:spacing w:line="360" w:lineRule="auto"/>
        <w:ind w:hanging="720"/>
        <w:rPr>
          <w:szCs w:val="24"/>
        </w:rPr>
      </w:pPr>
      <w:r>
        <w:rPr>
          <w:szCs w:val="24"/>
        </w:rPr>
        <w:t>Commission Staff’s recommendation on notice, filed on August 3, 2022 (Interchange Item No. 21);</w:t>
      </w:r>
    </w:p>
    <w:p w14:paraId="7B7E559E" w14:textId="77777777" w:rsidR="00583EF9" w:rsidRDefault="00583EF9" w:rsidP="00583EF9">
      <w:pPr>
        <w:pStyle w:val="ListParagraph"/>
        <w:numPr>
          <w:ilvl w:val="0"/>
          <w:numId w:val="35"/>
        </w:numPr>
        <w:spacing w:line="360" w:lineRule="auto"/>
        <w:ind w:hanging="720"/>
        <w:rPr>
          <w:szCs w:val="24"/>
        </w:rPr>
      </w:pPr>
      <w:r>
        <w:rPr>
          <w:szCs w:val="24"/>
        </w:rPr>
        <w:lastRenderedPageBreak/>
        <w:t>Commission Staff’s first request for information to Liquid Utilities LLC Question No. Staff 1-1, filed on October 20, 2022 (Interchange Item No. 26);</w:t>
      </w:r>
    </w:p>
    <w:p w14:paraId="38A7798C" w14:textId="77777777" w:rsidR="00583EF9" w:rsidRDefault="00583EF9" w:rsidP="00583EF9">
      <w:pPr>
        <w:pStyle w:val="ListParagraph"/>
        <w:numPr>
          <w:ilvl w:val="0"/>
          <w:numId w:val="35"/>
        </w:numPr>
        <w:spacing w:line="360" w:lineRule="auto"/>
        <w:ind w:hanging="720"/>
        <w:rPr>
          <w:szCs w:val="24"/>
        </w:rPr>
      </w:pPr>
      <w:r>
        <w:rPr>
          <w:szCs w:val="24"/>
        </w:rPr>
        <w:t>Liquid Utilities’ respond to first RFI, filed on October 21, 2022 (Interchange Item No. 27);</w:t>
      </w:r>
    </w:p>
    <w:p w14:paraId="0BEEC01C" w14:textId="77777777" w:rsidR="00583EF9" w:rsidRDefault="00583EF9" w:rsidP="00583EF9">
      <w:pPr>
        <w:pStyle w:val="ListParagraph"/>
        <w:numPr>
          <w:ilvl w:val="0"/>
          <w:numId w:val="35"/>
        </w:numPr>
        <w:spacing w:line="360" w:lineRule="auto"/>
        <w:ind w:hanging="720"/>
        <w:rPr>
          <w:szCs w:val="24"/>
        </w:rPr>
      </w:pPr>
      <w:r>
        <w:rPr>
          <w:szCs w:val="24"/>
        </w:rPr>
        <w:t>Liquid Utilities’ consent form, filed on November 4, 2022 (Interchange Item No. 28);</w:t>
      </w:r>
    </w:p>
    <w:p w14:paraId="614CBA40" w14:textId="77777777" w:rsidR="00583EF9" w:rsidRDefault="00583EF9" w:rsidP="00583EF9">
      <w:pPr>
        <w:pStyle w:val="ListParagraph"/>
        <w:numPr>
          <w:ilvl w:val="0"/>
          <w:numId w:val="35"/>
        </w:numPr>
        <w:spacing w:line="360" w:lineRule="auto"/>
        <w:ind w:hanging="720"/>
        <w:rPr>
          <w:szCs w:val="24"/>
        </w:rPr>
      </w:pPr>
      <w:r>
        <w:rPr>
          <w:szCs w:val="24"/>
        </w:rPr>
        <w:t>Liquid Utilities’ confidential filing regarding financial ability, filed on December 9, 2022 (Interchange Item No. 33)</w:t>
      </w:r>
      <w:r w:rsidRPr="00C02A5F">
        <w:rPr>
          <w:szCs w:val="24"/>
        </w:rPr>
        <w:t>;</w:t>
      </w:r>
    </w:p>
    <w:p w14:paraId="57921F69" w14:textId="77777777" w:rsidR="00583EF9" w:rsidRPr="00C02A5F" w:rsidRDefault="00583EF9" w:rsidP="00583EF9">
      <w:pPr>
        <w:pStyle w:val="ListParagraph"/>
        <w:numPr>
          <w:ilvl w:val="0"/>
          <w:numId w:val="35"/>
        </w:numPr>
        <w:spacing w:line="360" w:lineRule="auto"/>
        <w:ind w:hanging="720"/>
        <w:rPr>
          <w:szCs w:val="24"/>
        </w:rPr>
      </w:pPr>
      <w:r>
        <w:rPr>
          <w:szCs w:val="24"/>
        </w:rPr>
        <w:t>Liquid Utilities’ confidential filing regarding settlement statements showing land purchase and construction loan for wastewater system and development, filed on January 11, 2023 (Interchange Item No. 35);</w:t>
      </w:r>
    </w:p>
    <w:p w14:paraId="1BCBEA25" w14:textId="295AB124" w:rsidR="00583EF9" w:rsidRDefault="00583EF9" w:rsidP="00583EF9">
      <w:pPr>
        <w:pStyle w:val="ListParagraph"/>
        <w:numPr>
          <w:ilvl w:val="0"/>
          <w:numId w:val="35"/>
        </w:numPr>
        <w:spacing w:line="360" w:lineRule="auto"/>
        <w:ind w:hanging="720"/>
        <w:rPr>
          <w:szCs w:val="24"/>
        </w:rPr>
      </w:pPr>
      <w:r>
        <w:rPr>
          <w:szCs w:val="24"/>
        </w:rPr>
        <w:t>Commission Staff’s final recommendation, including all attachments</w:t>
      </w:r>
      <w:r w:rsidRPr="000338C3">
        <w:rPr>
          <w:szCs w:val="24"/>
        </w:rPr>
        <w:t>, fi</w:t>
      </w:r>
      <w:r w:rsidRPr="00C43187">
        <w:rPr>
          <w:szCs w:val="24"/>
        </w:rPr>
        <w:t xml:space="preserve">led on </w:t>
      </w:r>
      <w:r>
        <w:rPr>
          <w:szCs w:val="24"/>
        </w:rPr>
        <w:t>January 19, 2023</w:t>
      </w:r>
      <w:r w:rsidRPr="00C43187">
        <w:rPr>
          <w:szCs w:val="24"/>
        </w:rPr>
        <w:t xml:space="preserve"> (Interchange Item No</w:t>
      </w:r>
      <w:r>
        <w:rPr>
          <w:szCs w:val="24"/>
        </w:rPr>
        <w:t>. 36</w:t>
      </w:r>
      <w:r w:rsidRPr="00C43187">
        <w:rPr>
          <w:szCs w:val="24"/>
        </w:rPr>
        <w:t>)</w:t>
      </w:r>
      <w:r>
        <w:rPr>
          <w:szCs w:val="24"/>
        </w:rPr>
        <w:t>;</w:t>
      </w:r>
    </w:p>
    <w:p w14:paraId="78E24F9A" w14:textId="3944A64A" w:rsidR="00583EF9" w:rsidRDefault="00583EF9" w:rsidP="00583EF9">
      <w:pPr>
        <w:pStyle w:val="ListParagraph"/>
        <w:numPr>
          <w:ilvl w:val="0"/>
          <w:numId w:val="35"/>
        </w:numPr>
        <w:spacing w:line="360" w:lineRule="auto"/>
        <w:ind w:hanging="720"/>
        <w:rPr>
          <w:szCs w:val="24"/>
        </w:rPr>
      </w:pPr>
      <w:r>
        <w:rPr>
          <w:szCs w:val="24"/>
        </w:rPr>
        <w:t>Commission Staff’s confidential attachment FB-1, filed on January 19, 2023 (Interchange Item No. 37).</w:t>
      </w:r>
    </w:p>
    <w:p w14:paraId="42D719B2" w14:textId="77777777" w:rsidR="00DA1ABA" w:rsidRPr="00C02A5F" w:rsidRDefault="00DA1ABA" w:rsidP="00DA1ABA">
      <w:pPr>
        <w:pStyle w:val="ListParagraph"/>
        <w:numPr>
          <w:ilvl w:val="0"/>
          <w:numId w:val="35"/>
        </w:numPr>
        <w:spacing w:line="360" w:lineRule="auto"/>
        <w:ind w:hanging="720"/>
        <w:rPr>
          <w:szCs w:val="24"/>
        </w:rPr>
      </w:pPr>
      <w:r>
        <w:rPr>
          <w:szCs w:val="24"/>
        </w:rPr>
        <w:t xml:space="preserve">The attached final map, certificate, and tariff. </w:t>
      </w:r>
    </w:p>
    <w:p w14:paraId="19AC459E" w14:textId="77777777" w:rsidR="003A2CE6" w:rsidRPr="00DA1ABA" w:rsidRDefault="003A2CE6" w:rsidP="00DA1ABA">
      <w:pPr>
        <w:spacing w:line="360" w:lineRule="auto"/>
        <w:ind w:left="1080"/>
        <w:rPr>
          <w:szCs w:val="24"/>
        </w:rPr>
      </w:pPr>
    </w:p>
    <w:p w14:paraId="55B7F834" w14:textId="206E3F79" w:rsidR="008E1C36" w:rsidRDefault="008E1C36" w:rsidP="00DF5824">
      <w:pPr>
        <w:keepNext/>
        <w:spacing w:line="360" w:lineRule="auto"/>
        <w:ind w:left="720" w:hanging="720"/>
        <w:jc w:val="left"/>
      </w:pPr>
      <w:r>
        <w:rPr>
          <w:b/>
          <w:i/>
          <w:u w:val="single"/>
        </w:rPr>
        <w:t>Adequacy of Existing Service</w:t>
      </w:r>
    </w:p>
    <w:p w14:paraId="624279D1" w14:textId="46EC6569" w:rsidR="00834CF7" w:rsidRDefault="00834CF7" w:rsidP="005444D6">
      <w:pPr>
        <w:pStyle w:val="ListParagraph"/>
        <w:numPr>
          <w:ilvl w:val="0"/>
          <w:numId w:val="29"/>
        </w:numPr>
        <w:spacing w:line="360" w:lineRule="auto"/>
        <w:rPr>
          <w:szCs w:val="24"/>
        </w:rPr>
      </w:pPr>
      <w:r>
        <w:rPr>
          <w:szCs w:val="24"/>
        </w:rPr>
        <w:t xml:space="preserve">No entity currently provides retail </w:t>
      </w:r>
      <w:r w:rsidR="002C683F">
        <w:rPr>
          <w:szCs w:val="24"/>
        </w:rPr>
        <w:t>sewer</w:t>
      </w:r>
      <w:r>
        <w:rPr>
          <w:szCs w:val="24"/>
        </w:rPr>
        <w:t xml:space="preserve"> service to the requested area.</w:t>
      </w:r>
    </w:p>
    <w:p w14:paraId="24F0ADB7" w14:textId="731DF74F" w:rsidR="00834CF7" w:rsidRDefault="006632C8" w:rsidP="005444D6">
      <w:pPr>
        <w:pStyle w:val="ListParagraph"/>
        <w:numPr>
          <w:ilvl w:val="0"/>
          <w:numId w:val="29"/>
        </w:numPr>
        <w:spacing w:line="360" w:lineRule="auto"/>
        <w:rPr>
          <w:szCs w:val="24"/>
        </w:rPr>
      </w:pPr>
      <w:r>
        <w:rPr>
          <w:szCs w:val="24"/>
        </w:rPr>
        <w:t>There are currently no customers in the requested area.</w:t>
      </w:r>
    </w:p>
    <w:p w14:paraId="2DC0131C" w14:textId="5CD8A73A" w:rsidR="008E1C36" w:rsidRPr="009B641C" w:rsidRDefault="008E1C36" w:rsidP="00DF5824">
      <w:pPr>
        <w:keepNext/>
        <w:spacing w:line="360" w:lineRule="auto"/>
        <w:ind w:left="720" w:hanging="720"/>
        <w:jc w:val="left"/>
        <w:rPr>
          <w:b/>
          <w:szCs w:val="24"/>
        </w:rPr>
      </w:pPr>
      <w:r>
        <w:rPr>
          <w:b/>
          <w:i/>
          <w:u w:val="single"/>
        </w:rPr>
        <w:t xml:space="preserve">Need for </w:t>
      </w:r>
      <w:r w:rsidRPr="00AE75A2">
        <w:rPr>
          <w:b/>
          <w:i/>
          <w:u w:val="single"/>
        </w:rPr>
        <w:t>Service</w:t>
      </w:r>
    </w:p>
    <w:p w14:paraId="5D2A7F4A" w14:textId="752412B2" w:rsidR="008E1C36" w:rsidRDefault="006632C8" w:rsidP="008E1C36">
      <w:pPr>
        <w:pStyle w:val="ListParagraph"/>
        <w:numPr>
          <w:ilvl w:val="0"/>
          <w:numId w:val="29"/>
        </w:numPr>
        <w:spacing w:line="360" w:lineRule="auto"/>
      </w:pPr>
      <w:r>
        <w:t xml:space="preserve">A new residential development is being built in the requested area.  </w:t>
      </w:r>
    </w:p>
    <w:p w14:paraId="03EE3B4B" w14:textId="0B39984D" w:rsidR="009A2531" w:rsidRDefault="009A2531" w:rsidP="008E1C36">
      <w:pPr>
        <w:pStyle w:val="ListParagraph"/>
        <w:numPr>
          <w:ilvl w:val="0"/>
          <w:numId w:val="29"/>
        </w:numPr>
        <w:spacing w:line="360" w:lineRule="auto"/>
      </w:pPr>
      <w:r>
        <w:t xml:space="preserve">There </w:t>
      </w:r>
      <w:r w:rsidR="007851B1">
        <w:t>will be</w:t>
      </w:r>
      <w:r>
        <w:t xml:space="preserve"> approximately 159 connections</w:t>
      </w:r>
      <w:r w:rsidR="000D3E9B">
        <w:t xml:space="preserve"> at full build out</w:t>
      </w:r>
      <w:r>
        <w:t xml:space="preserve">. </w:t>
      </w:r>
    </w:p>
    <w:p w14:paraId="42621BBD" w14:textId="1E5D7578" w:rsidR="008E1C36" w:rsidRPr="009B641C" w:rsidRDefault="008E1C36" w:rsidP="00DF5824">
      <w:pPr>
        <w:pStyle w:val="ListParagraph"/>
        <w:keepNext/>
        <w:spacing w:line="360" w:lineRule="auto"/>
        <w:ind w:hanging="720"/>
        <w:contextualSpacing w:val="0"/>
        <w:jc w:val="left"/>
        <w:rPr>
          <w:b/>
          <w:szCs w:val="24"/>
          <w:u w:val="single"/>
        </w:rPr>
      </w:pPr>
      <w:r w:rsidRPr="00E217EB">
        <w:rPr>
          <w:b/>
          <w:i/>
          <w:szCs w:val="24"/>
          <w:u w:val="single"/>
        </w:rPr>
        <w:t>Effect of Granting the Certificate</w:t>
      </w:r>
    </w:p>
    <w:p w14:paraId="782ACBDA" w14:textId="351934AC" w:rsidR="006632C8" w:rsidRPr="006632C8" w:rsidRDefault="00AF39D0" w:rsidP="006632C8">
      <w:pPr>
        <w:pStyle w:val="ListParagraph"/>
        <w:numPr>
          <w:ilvl w:val="0"/>
          <w:numId w:val="29"/>
        </w:numPr>
        <w:spacing w:line="360" w:lineRule="auto"/>
      </w:pPr>
      <w:r>
        <w:t>Liquid Utilities</w:t>
      </w:r>
      <w:r w:rsidRPr="006632C8">
        <w:t xml:space="preserve"> </w:t>
      </w:r>
      <w:r w:rsidR="006632C8" w:rsidRPr="006632C8">
        <w:t xml:space="preserve">will be the certificated entity for the requested area and will be required to provide continuous and adequate service to the requested area. </w:t>
      </w:r>
    </w:p>
    <w:p w14:paraId="0550BD52" w14:textId="59FF0526" w:rsidR="00136013" w:rsidRDefault="006632C8" w:rsidP="00136013">
      <w:pPr>
        <w:pStyle w:val="ListParagraph"/>
        <w:numPr>
          <w:ilvl w:val="0"/>
          <w:numId w:val="29"/>
        </w:numPr>
        <w:spacing w:line="360" w:lineRule="auto"/>
      </w:pPr>
      <w:r w:rsidRPr="0023375A">
        <w:rPr>
          <w:rFonts w:eastAsiaTheme="minorHAnsi"/>
          <w:szCs w:val="24"/>
        </w:rPr>
        <w:t xml:space="preserve">The landowners in the area will have a </w:t>
      </w:r>
      <w:bookmarkStart w:id="13" w:name="_Hlk97895332"/>
      <w:r w:rsidRPr="0023375A">
        <w:rPr>
          <w:rFonts w:eastAsiaTheme="minorHAnsi" w:cstheme="minorBidi"/>
        </w:rPr>
        <w:t>sewer</w:t>
      </w:r>
      <w:bookmarkEnd w:id="13"/>
      <w:r w:rsidRPr="0023375A">
        <w:rPr>
          <w:rFonts w:eastAsiaTheme="minorHAnsi"/>
          <w:szCs w:val="24"/>
        </w:rPr>
        <w:t xml:space="preserve"> provider available when they need to request </w:t>
      </w:r>
      <w:r w:rsidR="002C683F">
        <w:rPr>
          <w:rFonts w:eastAsiaTheme="minorHAnsi" w:cstheme="minorBidi"/>
        </w:rPr>
        <w:t>sewer</w:t>
      </w:r>
      <w:r w:rsidRPr="0023375A">
        <w:rPr>
          <w:rFonts w:ascii="Comic Sans MS" w:eastAsiaTheme="minorHAnsi" w:hAnsi="Comic Sans MS" w:cstheme="minorBidi"/>
          <w:sz w:val="20"/>
        </w:rPr>
        <w:t xml:space="preserve"> </w:t>
      </w:r>
      <w:r w:rsidRPr="0023375A">
        <w:rPr>
          <w:rFonts w:eastAsiaTheme="minorHAnsi"/>
          <w:szCs w:val="24"/>
        </w:rPr>
        <w:t>service</w:t>
      </w:r>
      <w:r>
        <w:rPr>
          <w:rFonts w:eastAsiaTheme="minorHAnsi"/>
          <w:szCs w:val="24"/>
        </w:rPr>
        <w:t>.</w:t>
      </w:r>
    </w:p>
    <w:p w14:paraId="0FE0ABEA" w14:textId="28ABD187" w:rsidR="008E1C36" w:rsidRDefault="00136013" w:rsidP="00136013">
      <w:pPr>
        <w:pStyle w:val="ListParagraph"/>
        <w:numPr>
          <w:ilvl w:val="0"/>
          <w:numId w:val="29"/>
        </w:numPr>
        <w:spacing w:line="360" w:lineRule="auto"/>
      </w:pPr>
      <w:r>
        <w:t>All retail public utilities in the proximate area were provided notice of the CCN amendment requested in this proceeding and none requested to intervene</w:t>
      </w:r>
      <w:r w:rsidR="008E1C36">
        <w:t>.</w:t>
      </w:r>
    </w:p>
    <w:p w14:paraId="53844757" w14:textId="64AC224E" w:rsidR="004452DB" w:rsidRDefault="004452DB" w:rsidP="004452DB">
      <w:pPr>
        <w:pStyle w:val="ListParagraph"/>
        <w:numPr>
          <w:ilvl w:val="0"/>
          <w:numId w:val="29"/>
        </w:numPr>
        <w:spacing w:line="360" w:lineRule="auto"/>
      </w:pPr>
      <w:r>
        <w:t xml:space="preserve">There will be no effect on any retail public utility servicing the proximate area.  </w:t>
      </w:r>
    </w:p>
    <w:p w14:paraId="392FDC37" w14:textId="5637E749" w:rsidR="008E1C36" w:rsidRPr="003D1399" w:rsidRDefault="008E1C36" w:rsidP="00DF5824">
      <w:pPr>
        <w:keepNext/>
        <w:spacing w:line="360" w:lineRule="auto"/>
        <w:rPr>
          <w:b/>
          <w:bCs/>
          <w:i/>
          <w:iCs/>
          <w:u w:val="single"/>
        </w:rPr>
      </w:pPr>
      <w:r w:rsidRPr="00312F6C">
        <w:rPr>
          <w:b/>
          <w:bCs/>
          <w:i/>
          <w:iCs/>
          <w:u w:val="single"/>
        </w:rPr>
        <w:lastRenderedPageBreak/>
        <w:t>Ability to Serve: Managerial and Technical</w:t>
      </w:r>
    </w:p>
    <w:p w14:paraId="2CDD557F" w14:textId="77777777" w:rsidR="007D17AE" w:rsidRDefault="007D17AE" w:rsidP="00ED6BA6">
      <w:pPr>
        <w:pStyle w:val="ListParagraph"/>
        <w:numPr>
          <w:ilvl w:val="0"/>
          <w:numId w:val="29"/>
        </w:numPr>
        <w:spacing w:line="360" w:lineRule="auto"/>
      </w:pPr>
      <w:r>
        <w:t>The Texas Commission on Environmental Quality (TCEQ) approved wastewater treatment plant (WWTP) that will be providing service to the requested area is registered as 1486 Asset, LLC, Wastewater Discharge Permit No. WQ0015921001.</w:t>
      </w:r>
    </w:p>
    <w:p w14:paraId="44E9EF2D" w14:textId="440D30C5" w:rsidR="007D17AE" w:rsidRPr="007D17AE" w:rsidRDefault="00AF39D0" w:rsidP="007D17AE">
      <w:pPr>
        <w:pStyle w:val="ListParagraph"/>
        <w:numPr>
          <w:ilvl w:val="0"/>
          <w:numId w:val="29"/>
        </w:numPr>
        <w:spacing w:line="360" w:lineRule="auto"/>
        <w:rPr>
          <w:bCs/>
        </w:rPr>
      </w:pPr>
      <w:r>
        <w:t xml:space="preserve">Liquid Utilities </w:t>
      </w:r>
      <w:r w:rsidR="007D17AE">
        <w:t xml:space="preserve">is a new entrant in the utility business. </w:t>
      </w:r>
      <w:r>
        <w:t xml:space="preserve">Liquid Utilities </w:t>
      </w:r>
      <w:r w:rsidR="007D17AE">
        <w:t>will be working closely with an experienced cont</w:t>
      </w:r>
      <w:r w:rsidR="007405F8">
        <w:t>r</w:t>
      </w:r>
      <w:r w:rsidR="007D17AE">
        <w:t xml:space="preserve">act operations company to provide continuous and adequate sewer service. </w:t>
      </w:r>
    </w:p>
    <w:p w14:paraId="752D7A22" w14:textId="5A56899B" w:rsidR="008E1C36" w:rsidRPr="007D17AE" w:rsidRDefault="008E1C36" w:rsidP="007D17AE">
      <w:pPr>
        <w:spacing w:line="360" w:lineRule="auto"/>
        <w:rPr>
          <w:bCs/>
        </w:rPr>
      </w:pPr>
      <w:r w:rsidRPr="007D17AE">
        <w:rPr>
          <w:b/>
          <w:i/>
          <w:u w:val="single"/>
        </w:rPr>
        <w:t>Feasibility of Obtaining Service from Adjacent Utilities</w:t>
      </w:r>
    </w:p>
    <w:p w14:paraId="391A1A16" w14:textId="3F8D05AF" w:rsidR="00F06789" w:rsidRDefault="007D17AE" w:rsidP="00C51AB0">
      <w:pPr>
        <w:pStyle w:val="ListParagraph"/>
        <w:numPr>
          <w:ilvl w:val="0"/>
          <w:numId w:val="29"/>
        </w:numPr>
        <w:spacing w:line="360" w:lineRule="auto"/>
      </w:pPr>
      <w:r>
        <w:t>Currently, there are no other sewer providers in the area.</w:t>
      </w:r>
    </w:p>
    <w:p w14:paraId="38074EBC" w14:textId="2C343A45" w:rsidR="008E1C36" w:rsidRDefault="008E1C36" w:rsidP="00DF5824">
      <w:pPr>
        <w:keepNext/>
        <w:spacing w:line="360" w:lineRule="auto"/>
      </w:pPr>
      <w:r>
        <w:rPr>
          <w:b/>
          <w:i/>
          <w:u w:val="single"/>
        </w:rPr>
        <w:t>Ability to Serve: Financial Ability and Stability</w:t>
      </w:r>
    </w:p>
    <w:p w14:paraId="6C7FF44F" w14:textId="3B94718D" w:rsidR="007D17AE" w:rsidRDefault="00AF39D0" w:rsidP="00C51AB0">
      <w:pPr>
        <w:pStyle w:val="ListParagraph"/>
        <w:numPr>
          <w:ilvl w:val="0"/>
          <w:numId w:val="29"/>
        </w:numPr>
        <w:spacing w:line="360" w:lineRule="auto"/>
      </w:pPr>
      <w:r>
        <w:t xml:space="preserve">Liquid Utilities </w:t>
      </w:r>
      <w:r w:rsidR="007D17AE">
        <w:t xml:space="preserve">filed affidavits stating </w:t>
      </w:r>
      <w:r>
        <w:t>Liquid Utilities</w:t>
      </w:r>
      <w:r w:rsidR="007D17AE">
        <w:t>’ affiliate-owners are capable, available, and willing to cover temporary cash shortages and operating expense shortfalls.</w:t>
      </w:r>
    </w:p>
    <w:p w14:paraId="067BF63D" w14:textId="1B6A11E3" w:rsidR="00C51AB0" w:rsidRDefault="00AF39D0" w:rsidP="00C51AB0">
      <w:pPr>
        <w:pStyle w:val="ListParagraph"/>
        <w:numPr>
          <w:ilvl w:val="0"/>
          <w:numId w:val="29"/>
        </w:numPr>
        <w:spacing w:line="360" w:lineRule="auto"/>
      </w:pPr>
      <w:r>
        <w:t>Liquid Utilities</w:t>
      </w:r>
      <w:r w:rsidR="007D17AE">
        <w:t>’ affiliates</w:t>
      </w:r>
      <w:r w:rsidR="00C51AB0">
        <w:t xml:space="preserve"> ha</w:t>
      </w:r>
      <w:r w:rsidR="007D17AE">
        <w:t>ve</w:t>
      </w:r>
      <w:r w:rsidR="00C51AB0">
        <w:t xml:space="preserve"> a </w:t>
      </w:r>
      <w:r w:rsidR="007D17AE">
        <w:t>debt-to-equity ratio less than 1.0</w:t>
      </w:r>
      <w:r w:rsidR="001C305F">
        <w:t xml:space="preserve"> as provided </w:t>
      </w:r>
      <w:r w:rsidR="00BA2E4F">
        <w:t>in confidential attachment FB-1,</w:t>
      </w:r>
      <w:r w:rsidR="00C51AB0">
        <w:t xml:space="preserve"> satisfying the leverage test</w:t>
      </w:r>
      <w:r w:rsidR="00B712E3">
        <w:t xml:space="preserve"> specified in 16 TAC </w:t>
      </w:r>
      <w:r w:rsidR="00B712E3" w:rsidRPr="00B712E3">
        <w:rPr>
          <w:rFonts w:cs="Calibri"/>
        </w:rPr>
        <w:t>§</w:t>
      </w:r>
      <w:r w:rsidR="00B712E3" w:rsidRPr="00B712E3">
        <w:t xml:space="preserve"> </w:t>
      </w:r>
      <w:r w:rsidR="00B712E3">
        <w:t>24.11(e)(2)(</w:t>
      </w:r>
      <w:r w:rsidR="007D17AE">
        <w:t>E</w:t>
      </w:r>
      <w:r w:rsidR="00B712E3">
        <w:t>)</w:t>
      </w:r>
      <w:r w:rsidR="00C51AB0">
        <w:t>.</w:t>
      </w:r>
    </w:p>
    <w:p w14:paraId="13F16E03" w14:textId="6DD058F3" w:rsidR="00BA2E4F" w:rsidRDefault="00BA2E4F" w:rsidP="00BA2E4F">
      <w:pPr>
        <w:pStyle w:val="ListParagraph"/>
        <w:numPr>
          <w:ilvl w:val="0"/>
          <w:numId w:val="29"/>
        </w:numPr>
        <w:spacing w:line="360" w:lineRule="auto"/>
      </w:pPr>
      <w:r>
        <w:t xml:space="preserve">Liquid Utilities’ affiliates have a secured line of credit as well as sufficient cash reserves to pay for projected shortages as provided in confidential attachment FB-1 satisfying the operations test specified in 16 TAC </w:t>
      </w:r>
      <w:r w:rsidRPr="002566BD">
        <w:rPr>
          <w:szCs w:val="24"/>
        </w:rPr>
        <w:t>§ 24.11(e)(3).</w:t>
      </w:r>
    </w:p>
    <w:p w14:paraId="3C5ADC2C" w14:textId="23AD4531" w:rsidR="008E1C36" w:rsidRPr="009B641C" w:rsidRDefault="008E1C36" w:rsidP="00DF5824">
      <w:pPr>
        <w:keepNext/>
        <w:spacing w:line="360" w:lineRule="auto"/>
        <w:rPr>
          <w:b/>
          <w:szCs w:val="24"/>
        </w:rPr>
      </w:pPr>
      <w:r>
        <w:rPr>
          <w:b/>
          <w:i/>
          <w:u w:val="single"/>
        </w:rPr>
        <w:t>Financial Assurance</w:t>
      </w:r>
    </w:p>
    <w:p w14:paraId="4920FC9B" w14:textId="4A9A2398" w:rsidR="00C21BD0" w:rsidRDefault="00AF39D0" w:rsidP="008E1C36">
      <w:pPr>
        <w:pStyle w:val="ListParagraph"/>
        <w:numPr>
          <w:ilvl w:val="0"/>
          <w:numId w:val="29"/>
        </w:numPr>
        <w:spacing w:line="360" w:lineRule="auto"/>
      </w:pPr>
      <w:r>
        <w:t>Liquid Utilities</w:t>
      </w:r>
      <w:r w:rsidR="00C21BD0">
        <w:t xml:space="preserve">’ affiliates secured a loan to purchase and install the capital improvements needed to provide sewer service to the requested area. </w:t>
      </w:r>
    </w:p>
    <w:p w14:paraId="1C67F459" w14:textId="77777777" w:rsidR="00C21BD0" w:rsidRDefault="00C21BD0" w:rsidP="008E1C36">
      <w:pPr>
        <w:pStyle w:val="ListParagraph"/>
        <w:numPr>
          <w:ilvl w:val="0"/>
          <w:numId w:val="29"/>
        </w:numPr>
        <w:spacing w:line="360" w:lineRule="auto"/>
      </w:pPr>
      <w:r>
        <w:t xml:space="preserve">The capital improvements needed to provide continuous and adequate service to the requested area have already been purchased and installed. </w:t>
      </w:r>
    </w:p>
    <w:p w14:paraId="4FA01550" w14:textId="078F45F8" w:rsidR="00C21BD0" w:rsidRDefault="00AF39D0" w:rsidP="008E1C36">
      <w:pPr>
        <w:pStyle w:val="ListParagraph"/>
        <w:numPr>
          <w:ilvl w:val="0"/>
          <w:numId w:val="29"/>
        </w:numPr>
        <w:spacing w:line="360" w:lineRule="auto"/>
      </w:pPr>
      <w:r>
        <w:t xml:space="preserve">Liquid Utilities </w:t>
      </w:r>
      <w:r w:rsidR="00C21BD0">
        <w:t xml:space="preserve">meets the requirements specified in 16 TAC </w:t>
      </w:r>
      <w:r w:rsidR="00C21BD0" w:rsidRPr="00B712E3">
        <w:rPr>
          <w:rFonts w:cs="Calibri"/>
        </w:rPr>
        <w:t>§</w:t>
      </w:r>
      <w:r w:rsidR="00C21BD0" w:rsidRPr="00B712E3">
        <w:t xml:space="preserve"> </w:t>
      </w:r>
      <w:r w:rsidR="00C21BD0">
        <w:t>24.11(e)(5).</w:t>
      </w:r>
    </w:p>
    <w:p w14:paraId="04BD6672" w14:textId="10882A72" w:rsidR="008E1C36" w:rsidRPr="00362CE0" w:rsidRDefault="008E1C36" w:rsidP="008E1C36">
      <w:pPr>
        <w:pStyle w:val="ListParagraph"/>
        <w:numPr>
          <w:ilvl w:val="0"/>
          <w:numId w:val="29"/>
        </w:numPr>
        <w:spacing w:line="360" w:lineRule="auto"/>
      </w:pPr>
      <w:r>
        <w:t xml:space="preserve">There is no need to require </w:t>
      </w:r>
      <w:r w:rsidR="00C21BD0">
        <w:t>Liquid Utilities</w:t>
      </w:r>
      <w:r>
        <w:t xml:space="preserve"> to provide </w:t>
      </w:r>
      <w:r w:rsidR="00C21BD0">
        <w:t xml:space="preserve">a bond or other </w:t>
      </w:r>
      <w:r>
        <w:t>financial assurance to ensure continuous and adequate service.</w:t>
      </w:r>
    </w:p>
    <w:p w14:paraId="710FCA73" w14:textId="52A1E421" w:rsidR="008E1C36" w:rsidRPr="009B641C" w:rsidRDefault="008E1C36" w:rsidP="00DF5824">
      <w:pPr>
        <w:keepNext/>
        <w:spacing w:line="360" w:lineRule="auto"/>
        <w:rPr>
          <w:b/>
          <w:szCs w:val="24"/>
        </w:rPr>
      </w:pPr>
      <w:r>
        <w:rPr>
          <w:b/>
          <w:i/>
          <w:u w:val="single"/>
        </w:rPr>
        <w:t>Environmental Integrity</w:t>
      </w:r>
      <w:r w:rsidR="00CD458B">
        <w:rPr>
          <w:b/>
          <w:i/>
          <w:u w:val="single"/>
        </w:rPr>
        <w:t xml:space="preserve"> and Effect on the Land</w:t>
      </w:r>
    </w:p>
    <w:p w14:paraId="05D68FF9" w14:textId="48200859" w:rsidR="008E1C36" w:rsidRDefault="00315EAB" w:rsidP="00C21BD0">
      <w:pPr>
        <w:pStyle w:val="ListParagraph"/>
        <w:numPr>
          <w:ilvl w:val="0"/>
          <w:numId w:val="29"/>
        </w:numPr>
        <w:spacing w:line="360" w:lineRule="auto"/>
      </w:pPr>
      <w:r>
        <w:t xml:space="preserve">The environmental integrity of the land will be minimally </w:t>
      </w:r>
      <w:r w:rsidR="00C21BD0">
        <w:t xml:space="preserve">affected as collection lines are installed to provide service to the requested area. </w:t>
      </w:r>
    </w:p>
    <w:p w14:paraId="2FECD396" w14:textId="67C1C882" w:rsidR="008E1C36" w:rsidRDefault="008E1C36" w:rsidP="00DF5824">
      <w:pPr>
        <w:keepNext/>
        <w:spacing w:line="360" w:lineRule="auto"/>
      </w:pPr>
      <w:r>
        <w:rPr>
          <w:b/>
          <w:i/>
          <w:u w:val="single"/>
        </w:rPr>
        <w:lastRenderedPageBreak/>
        <w:t>Improvement in Service</w:t>
      </w:r>
      <w:r w:rsidR="00B406A6">
        <w:rPr>
          <w:b/>
          <w:i/>
          <w:u w:val="single"/>
        </w:rPr>
        <w:t xml:space="preserve"> or Lowering of Cost</w:t>
      </w:r>
    </w:p>
    <w:p w14:paraId="6B58475F" w14:textId="596AF5FA" w:rsidR="008E1C36" w:rsidRDefault="00C21BD0" w:rsidP="00B406A6">
      <w:pPr>
        <w:pStyle w:val="ListParagraph"/>
        <w:numPr>
          <w:ilvl w:val="0"/>
          <w:numId w:val="29"/>
        </w:numPr>
        <w:spacing w:line="360" w:lineRule="auto"/>
      </w:pPr>
      <w:r>
        <w:t>Future residents of the planned development will have sewer service.</w:t>
      </w:r>
    </w:p>
    <w:p w14:paraId="0F95F74C" w14:textId="1D20C4B9" w:rsidR="00C21BD0" w:rsidRPr="00C21BD0" w:rsidRDefault="00C21BD0" w:rsidP="00C21BD0">
      <w:pPr>
        <w:pStyle w:val="ListParagraph"/>
        <w:numPr>
          <w:ilvl w:val="0"/>
          <w:numId w:val="29"/>
        </w:numPr>
        <w:spacing w:before="120" w:after="120" w:line="360" w:lineRule="auto"/>
        <w:rPr>
          <w:szCs w:val="24"/>
        </w:rPr>
      </w:pPr>
      <w:r w:rsidRPr="00C21BD0">
        <w:rPr>
          <w:rFonts w:cs="Baskerville Old Face"/>
          <w:szCs w:val="24"/>
        </w:rPr>
        <w:t xml:space="preserve">During the Commission’s January 27, 2022, open meeting, the tap fee for Docket No. 50944 was discussed.  The resulting ruling was to not use the standard residential tap fees 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bookmarkStart w:id="14" w:name="_Hlk98394246"/>
      <w:r w:rsidRPr="00C21BD0">
        <w:rPr>
          <w:rFonts w:cs="Baskerville Old Face"/>
          <w:szCs w:val="24"/>
        </w:rPr>
        <w:t>Class D</w:t>
      </w:r>
      <w:bookmarkEnd w:id="14"/>
      <w:r w:rsidRPr="00C21BD0">
        <w:rPr>
          <w:szCs w:val="24"/>
        </w:rPr>
        <w:t xml:space="preserve"> </w:t>
      </w:r>
      <w:r w:rsidRPr="00C21BD0">
        <w:rPr>
          <w:rFonts w:cs="Baskerville Old Face"/>
          <w:szCs w:val="24"/>
        </w:rPr>
        <w:t xml:space="preserve">utilities such as </w:t>
      </w:r>
      <w:r w:rsidR="00AF39D0">
        <w:t>Liquid Utilities</w:t>
      </w:r>
      <w:r w:rsidRPr="00C21BD0">
        <w:rPr>
          <w:rFonts w:cs="Baskerville Old Face"/>
          <w:szCs w:val="24"/>
        </w:rPr>
        <w:t>, that are not as large and do not cover more than one county.  Therefore, there is usually little difference between residential tap installations as the type of ground formations in their service areas and the parts, labor and equipment rental costs do not vary significantly.</w:t>
      </w:r>
      <w:r w:rsidRPr="0023375A">
        <w:rPr>
          <w:vertAlign w:val="superscript"/>
        </w:rPr>
        <w:footnoteReference w:id="1"/>
      </w:r>
      <w:r w:rsidRPr="00C21BD0">
        <w:rPr>
          <w:rFonts w:cs="Baskerville Old Face"/>
          <w:szCs w:val="24"/>
        </w:rPr>
        <w:t xml:space="preserve"> In the case of </w:t>
      </w:r>
      <w:r w:rsidR="00AF39D0">
        <w:t>Liquid Utilities</w:t>
      </w:r>
      <w:r w:rsidRPr="00C21BD0">
        <w:rPr>
          <w:rFonts w:cs="Baskerville Old Face"/>
          <w:szCs w:val="24"/>
        </w:rPr>
        <w:t xml:space="preserve">, sewer service will be provided to approximately </w:t>
      </w:r>
      <w:r w:rsidRPr="00C21BD0">
        <w:rPr>
          <w:szCs w:val="24"/>
        </w:rPr>
        <w:t>159</w:t>
      </w:r>
      <w:r w:rsidRPr="00C21BD0">
        <w:rPr>
          <w:rFonts w:cs="Baskerville Old Face"/>
          <w:szCs w:val="24"/>
        </w:rPr>
        <w:t xml:space="preserve"> customers in </w:t>
      </w:r>
      <w:r w:rsidRPr="00C21BD0">
        <w:rPr>
          <w:szCs w:val="24"/>
        </w:rPr>
        <w:t>Montgomery</w:t>
      </w:r>
      <w:r w:rsidRPr="00C21BD0">
        <w:rPr>
          <w:rFonts w:cs="Baskerville Old Face"/>
          <w:szCs w:val="24"/>
        </w:rPr>
        <w:t xml:space="preserve"> County.  </w:t>
      </w:r>
      <w:r w:rsidR="00AF39D0">
        <w:t>Liquid Utilities</w:t>
      </w:r>
      <w:r w:rsidR="00AF39D0" w:rsidRPr="00C21BD0">
        <w:rPr>
          <w:rFonts w:cs="Baskerville Old Face"/>
          <w:szCs w:val="24"/>
        </w:rPr>
        <w:t xml:space="preserve"> </w:t>
      </w:r>
      <w:r w:rsidRPr="00C21BD0">
        <w:rPr>
          <w:rFonts w:cs="Baskerville Old Face"/>
          <w:szCs w:val="24"/>
        </w:rPr>
        <w:t>has proposed a tap fee of $</w:t>
      </w:r>
      <w:r w:rsidRPr="00C21BD0">
        <w:rPr>
          <w:szCs w:val="24"/>
        </w:rPr>
        <w:t>1250.00</w:t>
      </w:r>
      <w:r w:rsidRPr="00C21BD0">
        <w:rPr>
          <w:rFonts w:cs="Baskerville Old Face"/>
          <w:szCs w:val="24"/>
        </w:rPr>
        <w:t xml:space="preserve">.  </w:t>
      </w:r>
      <w:r>
        <w:rPr>
          <w:rFonts w:cs="Baskerville Old Face"/>
          <w:szCs w:val="24"/>
        </w:rPr>
        <w:t>T</w:t>
      </w:r>
      <w:r w:rsidRPr="00C21BD0">
        <w:rPr>
          <w:rFonts w:cs="Baskerville Old Face"/>
          <w:szCs w:val="24"/>
        </w:rPr>
        <w:t xml:space="preserve">he proposed tap fee is reasonable.  In order to true-up the proposed tap fees and rates, </w:t>
      </w:r>
      <w:r w:rsidRPr="00C21BD0">
        <w:rPr>
          <w:szCs w:val="24"/>
        </w:rPr>
        <w:t>Liquid</w:t>
      </w:r>
      <w:r w:rsidRPr="00C21BD0">
        <w:rPr>
          <w:rFonts w:cs="Baskerville Old Face"/>
          <w:szCs w:val="24"/>
        </w:rPr>
        <w:t xml:space="preserve"> </w:t>
      </w:r>
      <w:r>
        <w:rPr>
          <w:rFonts w:cs="Baskerville Old Face"/>
          <w:szCs w:val="24"/>
        </w:rPr>
        <w:t xml:space="preserve">must </w:t>
      </w:r>
      <w:r w:rsidRPr="00C21BD0">
        <w:rPr>
          <w:rFonts w:cs="Baskerville Old Face"/>
          <w:szCs w:val="24"/>
        </w:rPr>
        <w:t>file a rate application with actual financial information with the Commission within 18 months from the date service begins per 16 TAC § 24.25(b)(1)(C).</w:t>
      </w:r>
    </w:p>
    <w:p w14:paraId="776B4F42" w14:textId="77777777" w:rsidR="00C21BD0" w:rsidRDefault="00C21BD0" w:rsidP="00C21BD0">
      <w:pPr>
        <w:pStyle w:val="ListParagraph"/>
        <w:spacing w:line="360" w:lineRule="auto"/>
        <w:ind w:left="1080"/>
      </w:pPr>
    </w:p>
    <w:p w14:paraId="49A218F0" w14:textId="77777777" w:rsidR="008275F3" w:rsidRPr="00781852" w:rsidRDefault="008275F3" w:rsidP="008275F3">
      <w:pPr>
        <w:keepNext/>
        <w:spacing w:line="360" w:lineRule="auto"/>
        <w:rPr>
          <w:bCs/>
          <w:szCs w:val="24"/>
        </w:rPr>
      </w:pPr>
      <w:r>
        <w:rPr>
          <w:b/>
          <w:i/>
          <w:u w:val="single"/>
        </w:rPr>
        <w:t>Regionalization or Consolidation</w:t>
      </w:r>
    </w:p>
    <w:p w14:paraId="237E5866" w14:textId="77777777" w:rsidR="007D17AE" w:rsidRDefault="007D17AE" w:rsidP="008275F3">
      <w:pPr>
        <w:pStyle w:val="ListParagraph"/>
        <w:numPr>
          <w:ilvl w:val="0"/>
          <w:numId w:val="29"/>
        </w:numPr>
        <w:spacing w:line="360" w:lineRule="auto"/>
      </w:pPr>
      <w:r w:rsidRPr="0023375A">
        <w:t xml:space="preserve">There are no other retail sewer utilities in the proximate area that can supply the necessary sewer requirements for the proposed development.  </w:t>
      </w:r>
    </w:p>
    <w:p w14:paraId="606113FE" w14:textId="1AFE292D" w:rsidR="008E1C36" w:rsidRPr="00A96587" w:rsidRDefault="00403EEE" w:rsidP="008275F3">
      <w:pPr>
        <w:pStyle w:val="ListParagraph"/>
        <w:numPr>
          <w:ilvl w:val="0"/>
          <w:numId w:val="29"/>
        </w:numPr>
        <w:spacing w:line="360" w:lineRule="auto"/>
      </w:pPr>
      <w:r>
        <w:t xml:space="preserve">Therefore, </w:t>
      </w:r>
      <w:r w:rsidR="00F06789">
        <w:t>concerns of</w:t>
      </w:r>
      <w:r>
        <w:t xml:space="preserve"> regionalization or consolidation</w:t>
      </w:r>
      <w:r w:rsidR="00F06789">
        <w:t xml:space="preserve"> do not</w:t>
      </w:r>
      <w:r>
        <w:t xml:space="preserve"> </w:t>
      </w:r>
      <w:r w:rsidR="00F06789">
        <w:t>apply</w:t>
      </w:r>
      <w:r w:rsidR="008275F3">
        <w:t xml:space="preserve">. </w:t>
      </w:r>
    </w:p>
    <w:p w14:paraId="0748E08D" w14:textId="77777777" w:rsidR="008E1C36" w:rsidRDefault="008E1C36" w:rsidP="00B7694D">
      <w:pPr>
        <w:keepNext/>
        <w:spacing w:line="360" w:lineRule="auto"/>
      </w:pPr>
      <w:r>
        <w:rPr>
          <w:b/>
          <w:i/>
          <w:u w:val="single"/>
        </w:rPr>
        <w:t>Informal Disposition</w:t>
      </w:r>
    </w:p>
    <w:p w14:paraId="11DB3C92" w14:textId="77777777" w:rsidR="008E1C36" w:rsidRDefault="008E1C36" w:rsidP="008275F3">
      <w:pPr>
        <w:pStyle w:val="ListParagraph"/>
        <w:numPr>
          <w:ilvl w:val="0"/>
          <w:numId w:val="29"/>
        </w:numPr>
        <w:spacing w:line="360" w:lineRule="auto"/>
      </w:pPr>
      <w:r w:rsidRPr="00836C6C">
        <w:t>More than 15 days have passed since the completion of notice provided in this docket.</w:t>
      </w:r>
    </w:p>
    <w:p w14:paraId="22AF5B1F" w14:textId="77777777" w:rsidR="008E1C36" w:rsidRDefault="008E1C36" w:rsidP="008275F3">
      <w:pPr>
        <w:pStyle w:val="ListParagraph"/>
        <w:numPr>
          <w:ilvl w:val="0"/>
          <w:numId w:val="29"/>
        </w:numPr>
        <w:spacing w:line="360" w:lineRule="auto"/>
      </w:pPr>
      <w:r>
        <w:t>No person filed a protest or motion to intervene.</w:t>
      </w:r>
    </w:p>
    <w:p w14:paraId="3C4782F0" w14:textId="12DB8471" w:rsidR="008E1C36" w:rsidRDefault="008E1C36" w:rsidP="008275F3">
      <w:pPr>
        <w:pStyle w:val="ListParagraph"/>
        <w:numPr>
          <w:ilvl w:val="0"/>
          <w:numId w:val="29"/>
        </w:numPr>
        <w:spacing w:line="360" w:lineRule="auto"/>
      </w:pPr>
      <w:r>
        <w:t xml:space="preserve">Commission Staff and </w:t>
      </w:r>
      <w:r w:rsidR="00C21BD0">
        <w:t>Liquid</w:t>
      </w:r>
      <w:r>
        <w:t xml:space="preserve"> </w:t>
      </w:r>
      <w:r w:rsidR="001979CC">
        <w:t xml:space="preserve">Utilities </w:t>
      </w:r>
      <w:r>
        <w:t>are the only parties to this proceeding.</w:t>
      </w:r>
    </w:p>
    <w:p w14:paraId="1E770064" w14:textId="77777777" w:rsidR="008E1C36" w:rsidRDefault="008E1C36" w:rsidP="008275F3">
      <w:pPr>
        <w:pStyle w:val="ListParagraph"/>
        <w:numPr>
          <w:ilvl w:val="0"/>
          <w:numId w:val="29"/>
        </w:numPr>
        <w:spacing w:line="360" w:lineRule="auto"/>
      </w:pPr>
      <w:r>
        <w:t>No party requested a hearing and no hearing is needed.</w:t>
      </w:r>
    </w:p>
    <w:p w14:paraId="5656AF94" w14:textId="77777777" w:rsidR="008E1C36" w:rsidRDefault="008E1C36" w:rsidP="00F82659">
      <w:pPr>
        <w:pStyle w:val="ListParagraph"/>
        <w:numPr>
          <w:ilvl w:val="0"/>
          <w:numId w:val="29"/>
        </w:numPr>
        <w:spacing w:after="120" w:line="360" w:lineRule="auto"/>
      </w:pPr>
      <w:r>
        <w:lastRenderedPageBreak/>
        <w:t>The decision is not adverse to any party.</w:t>
      </w:r>
    </w:p>
    <w:p w14:paraId="058E6DF3" w14:textId="77777777" w:rsidR="008E1C36" w:rsidRDefault="008E1C36" w:rsidP="00B7694D">
      <w:pPr>
        <w:keepNext/>
        <w:spacing w:line="360" w:lineRule="auto"/>
        <w:ind w:left="720" w:hanging="720"/>
        <w:jc w:val="center"/>
        <w:rPr>
          <w:b/>
        </w:rPr>
      </w:pPr>
      <w:r>
        <w:rPr>
          <w:b/>
        </w:rPr>
        <w:t>II.</w:t>
      </w:r>
      <w:r>
        <w:rPr>
          <w:b/>
        </w:rPr>
        <w:tab/>
        <w:t>Conclusion of Law</w:t>
      </w:r>
    </w:p>
    <w:p w14:paraId="441CAA04" w14:textId="77777777" w:rsidR="008E1C36" w:rsidRDefault="008E1C36" w:rsidP="008E1C36">
      <w:pPr>
        <w:spacing w:line="360" w:lineRule="auto"/>
        <w:ind w:left="720" w:hanging="720"/>
        <w:jc w:val="left"/>
      </w:pPr>
      <w:r>
        <w:rPr>
          <w:b/>
        </w:rPr>
        <w:tab/>
      </w:r>
      <w:r>
        <w:t>The Commission makes the following conclusions of law:</w:t>
      </w:r>
    </w:p>
    <w:p w14:paraId="026D2AD9" w14:textId="1154E548" w:rsidR="00212FDB" w:rsidRPr="009C5FA7" w:rsidRDefault="00212FDB" w:rsidP="00212FDB">
      <w:pPr>
        <w:pStyle w:val="ListParagraph"/>
        <w:numPr>
          <w:ilvl w:val="0"/>
          <w:numId w:val="31"/>
        </w:numPr>
        <w:spacing w:after="120" w:line="360" w:lineRule="auto"/>
        <w:ind w:hanging="720"/>
        <w:rPr>
          <w:color w:val="000000"/>
          <w:szCs w:val="24"/>
        </w:rPr>
      </w:pPr>
      <w:r w:rsidRPr="009C5FA7">
        <w:rPr>
          <w:color w:val="000000"/>
          <w:szCs w:val="24"/>
        </w:rPr>
        <w:t xml:space="preserve">The Commission has authority over this proceeding under TWC §§ </w:t>
      </w:r>
      <w:r w:rsidR="00A12ADC">
        <w:rPr>
          <w:color w:val="000000"/>
          <w:szCs w:val="24"/>
        </w:rPr>
        <w:t xml:space="preserve">13.041, </w:t>
      </w:r>
      <w:r w:rsidR="00FD2607">
        <w:rPr>
          <w:color w:val="000000"/>
          <w:szCs w:val="24"/>
        </w:rPr>
        <w:t xml:space="preserve">13.183, </w:t>
      </w:r>
      <w:r w:rsidRPr="009C5FA7">
        <w:rPr>
          <w:color w:val="000000"/>
          <w:szCs w:val="24"/>
        </w:rPr>
        <w:t>13.241, 13.242, 13.244, and 13.246.</w:t>
      </w:r>
    </w:p>
    <w:p w14:paraId="31117FC7" w14:textId="0B355FE3" w:rsidR="00212FDB" w:rsidRDefault="00AF39D0" w:rsidP="00212FDB">
      <w:pPr>
        <w:pStyle w:val="ListParagraph"/>
        <w:numPr>
          <w:ilvl w:val="0"/>
          <w:numId w:val="31"/>
        </w:numPr>
        <w:spacing w:after="120" w:line="360" w:lineRule="auto"/>
        <w:ind w:hanging="720"/>
        <w:rPr>
          <w:color w:val="000000"/>
          <w:szCs w:val="24"/>
        </w:rPr>
      </w:pPr>
      <w:r>
        <w:t>Liquid Utilities</w:t>
      </w:r>
      <w:r w:rsidRPr="00E21773">
        <w:rPr>
          <w:color w:val="000000"/>
          <w:szCs w:val="24"/>
        </w:rPr>
        <w:t xml:space="preserve"> </w:t>
      </w:r>
      <w:r w:rsidR="00212FDB" w:rsidRPr="00E21773">
        <w:rPr>
          <w:color w:val="000000"/>
          <w:szCs w:val="24"/>
        </w:rPr>
        <w:t>is a retail public utility as defined by TWC § 13.002(19) and 16 Texas Administrative Code (TAC) § 24.3(31)</w:t>
      </w:r>
      <w:r w:rsidR="00212FDB" w:rsidRPr="009C5FA7">
        <w:rPr>
          <w:color w:val="000000"/>
          <w:szCs w:val="24"/>
        </w:rPr>
        <w:t xml:space="preserve">. </w:t>
      </w:r>
    </w:p>
    <w:p w14:paraId="1AABABF5" w14:textId="60DF8020" w:rsidR="008F2ABD" w:rsidRDefault="008F2ABD" w:rsidP="00212FDB">
      <w:pPr>
        <w:pStyle w:val="ListParagraph"/>
        <w:numPr>
          <w:ilvl w:val="0"/>
          <w:numId w:val="31"/>
        </w:numPr>
        <w:spacing w:after="120" w:line="360" w:lineRule="auto"/>
        <w:ind w:hanging="720"/>
        <w:rPr>
          <w:color w:val="000000"/>
          <w:szCs w:val="24"/>
        </w:rPr>
      </w:pPr>
      <w:r>
        <w:rPr>
          <w:color w:val="000000"/>
          <w:szCs w:val="24"/>
        </w:rPr>
        <w:t>Notice of the application was provided in compliance</w:t>
      </w:r>
      <w:r w:rsidR="00526662">
        <w:rPr>
          <w:color w:val="000000"/>
          <w:szCs w:val="24"/>
        </w:rPr>
        <w:t xml:space="preserve"> with TWC § 13.246(a) and 16 TAC § 235.</w:t>
      </w:r>
    </w:p>
    <w:p w14:paraId="1F83106C" w14:textId="039B9D06" w:rsidR="002C683F" w:rsidRDefault="00AF39D0" w:rsidP="00212FDB">
      <w:pPr>
        <w:pStyle w:val="ListParagraph"/>
        <w:numPr>
          <w:ilvl w:val="0"/>
          <w:numId w:val="31"/>
        </w:numPr>
        <w:spacing w:after="120" w:line="360" w:lineRule="auto"/>
        <w:ind w:hanging="720"/>
        <w:rPr>
          <w:color w:val="000000"/>
          <w:szCs w:val="24"/>
        </w:rPr>
      </w:pPr>
      <w:r>
        <w:t>Liquid Utilities</w:t>
      </w:r>
      <w:r w:rsidR="00212FDB" w:rsidRPr="009C5FA7">
        <w:rPr>
          <w:color w:val="000000"/>
          <w:szCs w:val="24"/>
        </w:rPr>
        <w:t xml:space="preserve">’ application </w:t>
      </w:r>
      <w:r w:rsidR="002C683F">
        <w:rPr>
          <w:color w:val="000000"/>
          <w:szCs w:val="24"/>
        </w:rPr>
        <w:t>has met the substantive criteria for granting a sewer CCN and approving the tariff, including demonstrating adequate financial, managerial, and technical capability for providing continuous and adequate service to the requested area</w:t>
      </w:r>
      <w:r w:rsidR="00212FDB" w:rsidRPr="009C5FA7">
        <w:rPr>
          <w:color w:val="000000"/>
          <w:szCs w:val="24"/>
        </w:rPr>
        <w:t xml:space="preserve"> </w:t>
      </w:r>
      <w:r w:rsidR="002C683F">
        <w:rPr>
          <w:color w:val="000000"/>
          <w:szCs w:val="24"/>
        </w:rPr>
        <w:t xml:space="preserve">in Montgomery County pursuant to </w:t>
      </w:r>
      <w:r w:rsidR="00212FDB" w:rsidRPr="009C5FA7">
        <w:rPr>
          <w:color w:val="000000"/>
          <w:szCs w:val="24"/>
        </w:rPr>
        <w:t xml:space="preserve">the requirements of TWC </w:t>
      </w:r>
      <w:r w:rsidR="002C683F">
        <w:rPr>
          <w:color w:val="000000"/>
          <w:szCs w:val="24"/>
        </w:rPr>
        <w:t>Chapter 13 and the Commission’s Chapter 24 rules and regulations</w:t>
      </w:r>
    </w:p>
    <w:p w14:paraId="075FD0F0" w14:textId="3104B6C2" w:rsidR="00212FDB" w:rsidRPr="009C5FA7" w:rsidRDefault="002C683F" w:rsidP="00212FDB">
      <w:pPr>
        <w:pStyle w:val="ListParagraph"/>
        <w:numPr>
          <w:ilvl w:val="0"/>
          <w:numId w:val="31"/>
        </w:numPr>
        <w:spacing w:after="120" w:line="360" w:lineRule="auto"/>
        <w:ind w:hanging="720"/>
        <w:rPr>
          <w:color w:val="000000"/>
          <w:szCs w:val="24"/>
        </w:rPr>
      </w:pPr>
      <w:r>
        <w:rPr>
          <w:color w:val="000000"/>
          <w:szCs w:val="24"/>
        </w:rPr>
        <w:t xml:space="preserve">Approval of this application will set </w:t>
      </w:r>
      <w:r w:rsidR="00AF39D0">
        <w:t>Liquid Utilities</w:t>
      </w:r>
      <w:r>
        <w:rPr>
          <w:color w:val="000000"/>
          <w:szCs w:val="24"/>
        </w:rPr>
        <w:t>’ overall revenues at a level that will permit the utility a reasonable opportunity to earn a reasonable return on its invested capital, once used and useful,</w:t>
      </w:r>
      <w:r w:rsidR="00FD2607">
        <w:rPr>
          <w:color w:val="000000"/>
          <w:szCs w:val="24"/>
        </w:rPr>
        <w:t xml:space="preserve"> in rendering service to the public over and above its reasonable and necessary operating expenses and preserve the financial integrity of the utility as required by TWC </w:t>
      </w:r>
      <w:r w:rsidR="007851B1" w:rsidRPr="00E21773">
        <w:rPr>
          <w:color w:val="000000"/>
          <w:szCs w:val="24"/>
        </w:rPr>
        <w:t>§</w:t>
      </w:r>
      <w:r w:rsidR="007851B1">
        <w:rPr>
          <w:color w:val="000000"/>
          <w:szCs w:val="24"/>
        </w:rPr>
        <w:t xml:space="preserve"> </w:t>
      </w:r>
      <w:r w:rsidR="00FD2607">
        <w:rPr>
          <w:color w:val="000000"/>
          <w:szCs w:val="24"/>
        </w:rPr>
        <w:t>13.183(a).</w:t>
      </w:r>
    </w:p>
    <w:p w14:paraId="6A64AE3D" w14:textId="77777777" w:rsidR="00212FDB" w:rsidRPr="00C03411" w:rsidRDefault="00212FDB" w:rsidP="00212FDB">
      <w:pPr>
        <w:pStyle w:val="ListParagraph"/>
        <w:numPr>
          <w:ilvl w:val="0"/>
          <w:numId w:val="31"/>
        </w:numPr>
        <w:spacing w:after="120" w:line="360" w:lineRule="auto"/>
        <w:ind w:hanging="720"/>
        <w:rPr>
          <w:color w:val="000000"/>
          <w:szCs w:val="24"/>
        </w:rPr>
      </w:pPr>
      <w:r w:rsidRPr="00C03411">
        <w:rPr>
          <w:color w:val="000000"/>
          <w:szCs w:val="24"/>
        </w:rPr>
        <w:t>The Commission processed the application in accordance with the requirements of the Administrative Procedure Act</w:t>
      </w:r>
      <w:r w:rsidRPr="009C5FA7">
        <w:rPr>
          <w:rStyle w:val="FootnoteReference"/>
          <w:color w:val="000000"/>
          <w:szCs w:val="24"/>
        </w:rPr>
        <w:footnoteReference w:id="2"/>
      </w:r>
      <w:r w:rsidRPr="00C03411">
        <w:rPr>
          <w:color w:val="000000"/>
          <w:szCs w:val="24"/>
        </w:rPr>
        <w:t>, the TWC, and Commission rules.</w:t>
      </w:r>
    </w:p>
    <w:p w14:paraId="4AF3ABF3" w14:textId="48D5152D" w:rsidR="0093759B" w:rsidRDefault="00FD2607" w:rsidP="0093759B">
      <w:pPr>
        <w:pStyle w:val="ListParagraph"/>
        <w:numPr>
          <w:ilvl w:val="0"/>
          <w:numId w:val="31"/>
        </w:numPr>
        <w:spacing w:after="120" w:line="360" w:lineRule="auto"/>
        <w:ind w:hanging="720"/>
        <w:rPr>
          <w:color w:val="000000"/>
          <w:szCs w:val="24"/>
        </w:rPr>
      </w:pPr>
      <w:r>
        <w:rPr>
          <w:color w:val="000000"/>
          <w:szCs w:val="24"/>
        </w:rPr>
        <w:t xml:space="preserve">Issuing the CCN for sewer service to </w:t>
      </w:r>
      <w:r w:rsidR="00AF39D0">
        <w:t>Liquid Utilities</w:t>
      </w:r>
      <w:r w:rsidR="00AF39D0">
        <w:rPr>
          <w:color w:val="000000"/>
          <w:szCs w:val="24"/>
        </w:rPr>
        <w:t xml:space="preserve"> </w:t>
      </w:r>
      <w:r>
        <w:rPr>
          <w:color w:val="000000"/>
          <w:szCs w:val="24"/>
        </w:rPr>
        <w:t xml:space="preserve">and approving the tariff is necessary for the service, accommodation, convenience, or safety of the public pursuant to TWC </w:t>
      </w:r>
      <w:r w:rsidRPr="00E21773">
        <w:rPr>
          <w:color w:val="000000"/>
          <w:szCs w:val="24"/>
        </w:rPr>
        <w:t>§</w:t>
      </w:r>
      <w:r w:rsidR="007851B1">
        <w:rPr>
          <w:color w:val="000000"/>
          <w:szCs w:val="24"/>
        </w:rPr>
        <w:t> </w:t>
      </w:r>
      <w:r>
        <w:rPr>
          <w:color w:val="000000"/>
          <w:szCs w:val="24"/>
        </w:rPr>
        <w:t>13.246.</w:t>
      </w:r>
    </w:p>
    <w:p w14:paraId="6ABB8D90" w14:textId="7B47FE66" w:rsidR="00212FDB" w:rsidRPr="00C03411" w:rsidRDefault="00A0081C" w:rsidP="00212FDB">
      <w:pPr>
        <w:pStyle w:val="ListParagraph"/>
        <w:numPr>
          <w:ilvl w:val="0"/>
          <w:numId w:val="31"/>
        </w:numPr>
        <w:spacing w:after="120" w:line="360" w:lineRule="auto"/>
        <w:ind w:hanging="720"/>
        <w:rPr>
          <w:color w:val="000000"/>
          <w:szCs w:val="24"/>
        </w:rPr>
      </w:pPr>
      <w:r>
        <w:rPr>
          <w:color w:val="000000"/>
          <w:szCs w:val="24"/>
        </w:rPr>
        <w:t xml:space="preserve">After consideration of </w:t>
      </w:r>
      <w:r w:rsidR="00212FDB" w:rsidRPr="00C03411">
        <w:rPr>
          <w:color w:val="000000"/>
          <w:szCs w:val="24"/>
        </w:rPr>
        <w:t>TWC § 13.241(d)</w:t>
      </w:r>
      <w:r>
        <w:rPr>
          <w:color w:val="000000"/>
          <w:szCs w:val="24"/>
        </w:rPr>
        <w:t>, r</w:t>
      </w:r>
      <w:r w:rsidRPr="00C03411">
        <w:rPr>
          <w:color w:val="000000"/>
          <w:szCs w:val="24"/>
        </w:rPr>
        <w:t xml:space="preserve">egionalization or consolidation </w:t>
      </w:r>
      <w:r>
        <w:rPr>
          <w:color w:val="000000"/>
          <w:szCs w:val="24"/>
        </w:rPr>
        <w:t xml:space="preserve">is not feasible because no neighboring utilities have </w:t>
      </w:r>
      <w:r w:rsidR="00126E2D">
        <w:rPr>
          <w:color w:val="000000"/>
          <w:szCs w:val="24"/>
        </w:rPr>
        <w:t xml:space="preserve">the </w:t>
      </w:r>
      <w:r>
        <w:rPr>
          <w:color w:val="000000"/>
          <w:szCs w:val="24"/>
        </w:rPr>
        <w:t xml:space="preserve">facilities </w:t>
      </w:r>
      <w:r w:rsidR="00126E2D">
        <w:rPr>
          <w:color w:val="000000"/>
          <w:szCs w:val="24"/>
        </w:rPr>
        <w:t xml:space="preserve">needed </w:t>
      </w:r>
      <w:r>
        <w:rPr>
          <w:color w:val="000000"/>
          <w:szCs w:val="24"/>
        </w:rPr>
        <w:t>to provide service to the requested area</w:t>
      </w:r>
      <w:r w:rsidR="00212FDB" w:rsidRPr="00C03411">
        <w:rPr>
          <w:color w:val="000000"/>
          <w:szCs w:val="24"/>
        </w:rPr>
        <w:t>.</w:t>
      </w:r>
      <w:r w:rsidR="003548A4">
        <w:rPr>
          <w:color w:val="000000"/>
          <w:szCs w:val="24"/>
        </w:rPr>
        <w:t xml:space="preserve"> </w:t>
      </w:r>
    </w:p>
    <w:p w14:paraId="3832B3D1" w14:textId="2360446A" w:rsidR="00212FDB" w:rsidRDefault="00212FDB" w:rsidP="00212FDB">
      <w:pPr>
        <w:pStyle w:val="ListParagraph"/>
        <w:numPr>
          <w:ilvl w:val="0"/>
          <w:numId w:val="31"/>
        </w:numPr>
        <w:spacing w:after="120" w:line="360" w:lineRule="auto"/>
        <w:ind w:hanging="720"/>
        <w:rPr>
          <w:color w:val="000000"/>
          <w:szCs w:val="24"/>
        </w:rPr>
      </w:pPr>
      <w:r w:rsidRPr="00C03411">
        <w:rPr>
          <w:color w:val="000000"/>
          <w:szCs w:val="24"/>
        </w:rPr>
        <w:t xml:space="preserve">It is not necessary for </w:t>
      </w:r>
      <w:r w:rsidR="00AF39D0">
        <w:t>Liquid Utilities</w:t>
      </w:r>
      <w:r w:rsidR="00AF39D0" w:rsidRPr="00C03411">
        <w:rPr>
          <w:color w:val="000000"/>
          <w:szCs w:val="24"/>
        </w:rPr>
        <w:t xml:space="preserve"> </w:t>
      </w:r>
      <w:r w:rsidRPr="00C03411">
        <w:rPr>
          <w:color w:val="000000"/>
          <w:szCs w:val="24"/>
        </w:rPr>
        <w:t>to provide a bond or other financial assurance under TWC § 13.246(d) or 16 TAC § 24.227(f).</w:t>
      </w:r>
    </w:p>
    <w:p w14:paraId="7526DD0F" w14:textId="7A3FFEBF" w:rsidR="00212FDB" w:rsidRDefault="00AF39D0" w:rsidP="00212FDB">
      <w:pPr>
        <w:pStyle w:val="ListParagraph"/>
        <w:numPr>
          <w:ilvl w:val="0"/>
          <w:numId w:val="31"/>
        </w:numPr>
        <w:spacing w:after="120" w:line="360" w:lineRule="auto"/>
        <w:ind w:hanging="720"/>
        <w:rPr>
          <w:color w:val="000000"/>
          <w:szCs w:val="24"/>
        </w:rPr>
      </w:pPr>
      <w:r>
        <w:lastRenderedPageBreak/>
        <w:t xml:space="preserve">Liquid Utilities </w:t>
      </w:r>
      <w:r w:rsidR="0044155E">
        <w:t xml:space="preserve">must record a certified copy of its approved map and certificate, along with a boundary description of the service area, in the real property records of </w:t>
      </w:r>
      <w:r w:rsidR="00FD2607">
        <w:t>Montgomery</w:t>
      </w:r>
      <w:r w:rsidR="0044155E">
        <w:t xml:space="preserve"> County within 31 days of receiving this Notice of Approval and submit evidence of the recording to the Commission in accordance with TWC § 13.257(r) and (s)</w:t>
      </w:r>
      <w:r w:rsidR="00212FDB" w:rsidRPr="00C03411">
        <w:rPr>
          <w:color w:val="000000"/>
          <w:szCs w:val="24"/>
        </w:rPr>
        <w:t>.</w:t>
      </w:r>
    </w:p>
    <w:p w14:paraId="7AD5004E" w14:textId="4EF7027A" w:rsidR="008E1C36" w:rsidRPr="00212FDB" w:rsidRDefault="00212FDB" w:rsidP="00212FDB">
      <w:pPr>
        <w:pStyle w:val="ListParagraph"/>
        <w:numPr>
          <w:ilvl w:val="0"/>
          <w:numId w:val="31"/>
        </w:numPr>
        <w:spacing w:after="120" w:line="360" w:lineRule="auto"/>
        <w:ind w:hanging="720"/>
        <w:rPr>
          <w:color w:val="000000"/>
          <w:szCs w:val="24"/>
        </w:rPr>
      </w:pPr>
      <w:r w:rsidRPr="00212FDB">
        <w:rPr>
          <w:color w:val="000000"/>
          <w:szCs w:val="24"/>
        </w:rPr>
        <w:t>The requirements for informal disposition in 16 TAC § 22.35 have been met in this proceeding</w:t>
      </w:r>
      <w:r w:rsidR="008E1C36">
        <w:t>.</w:t>
      </w:r>
    </w:p>
    <w:p w14:paraId="50F1DECF" w14:textId="77777777" w:rsidR="008E1C36" w:rsidRDefault="008E1C36" w:rsidP="00B7694D">
      <w:pPr>
        <w:keepNext/>
        <w:spacing w:line="360" w:lineRule="auto"/>
        <w:ind w:left="720" w:hanging="720"/>
        <w:jc w:val="center"/>
      </w:pPr>
      <w:r>
        <w:rPr>
          <w:b/>
        </w:rPr>
        <w:t>III.</w:t>
      </w:r>
      <w:r>
        <w:rPr>
          <w:b/>
        </w:rPr>
        <w:tab/>
        <w:t>Ordering Paragraphs</w:t>
      </w:r>
    </w:p>
    <w:p w14:paraId="69FD84A9" w14:textId="004D0850" w:rsidR="008E1C36" w:rsidRDefault="008E1C36" w:rsidP="00852861">
      <w:pPr>
        <w:spacing w:line="360" w:lineRule="auto"/>
        <w:ind w:firstLine="720"/>
      </w:pPr>
      <w:r>
        <w:t>In accordance with these findings of fact and conclusions of law, the Commission issues the following orders.</w:t>
      </w:r>
    </w:p>
    <w:p w14:paraId="58B324B1" w14:textId="77777777" w:rsidR="00FD2607" w:rsidRDefault="00FD2607" w:rsidP="00B9700B">
      <w:pPr>
        <w:pStyle w:val="ListParagraph"/>
        <w:numPr>
          <w:ilvl w:val="0"/>
          <w:numId w:val="32"/>
        </w:numPr>
        <w:spacing w:after="120" w:line="360" w:lineRule="auto"/>
        <w:ind w:hanging="720"/>
        <w:contextualSpacing w:val="0"/>
        <w:rPr>
          <w:color w:val="000000"/>
          <w:szCs w:val="24"/>
        </w:rPr>
      </w:pPr>
      <w:r w:rsidRPr="00FD2607">
        <w:rPr>
          <w:color w:val="000000"/>
          <w:szCs w:val="24"/>
        </w:rPr>
        <w:t xml:space="preserve">The application, as supplemented, is approved. </w:t>
      </w:r>
    </w:p>
    <w:p w14:paraId="0E10B3A4" w14:textId="351084F1" w:rsidR="00FD2607" w:rsidRDefault="00FD2607" w:rsidP="00B9700B">
      <w:pPr>
        <w:pStyle w:val="ListParagraph"/>
        <w:numPr>
          <w:ilvl w:val="0"/>
          <w:numId w:val="32"/>
        </w:numPr>
        <w:spacing w:after="120" w:line="360" w:lineRule="auto"/>
        <w:ind w:hanging="720"/>
        <w:contextualSpacing w:val="0"/>
        <w:rPr>
          <w:color w:val="000000"/>
          <w:szCs w:val="24"/>
        </w:rPr>
      </w:pPr>
      <w:r>
        <w:rPr>
          <w:color w:val="000000"/>
          <w:szCs w:val="24"/>
        </w:rPr>
        <w:t xml:space="preserve">Consistent with this Order, CCN No. 21132 in Montgomery County is granted to </w:t>
      </w:r>
      <w:r w:rsidR="00A26EEB">
        <w:t>Liquid Utilities</w:t>
      </w:r>
      <w:r>
        <w:rPr>
          <w:color w:val="000000"/>
          <w:szCs w:val="24"/>
        </w:rPr>
        <w:t xml:space="preserve">. </w:t>
      </w:r>
    </w:p>
    <w:p w14:paraId="5F8B2C0A" w14:textId="77777777" w:rsidR="00FD2607" w:rsidRDefault="00FD2607" w:rsidP="00B9700B">
      <w:pPr>
        <w:pStyle w:val="ListParagraph"/>
        <w:numPr>
          <w:ilvl w:val="0"/>
          <w:numId w:val="32"/>
        </w:numPr>
        <w:spacing w:after="120" w:line="360" w:lineRule="auto"/>
        <w:ind w:hanging="720"/>
        <w:contextualSpacing w:val="0"/>
        <w:rPr>
          <w:color w:val="000000"/>
          <w:szCs w:val="24"/>
        </w:rPr>
      </w:pPr>
      <w:r w:rsidRPr="00FD2607">
        <w:rPr>
          <w:color w:val="000000"/>
          <w:szCs w:val="24"/>
        </w:rPr>
        <w:t>The Commission approves the map and tariff attached to this Notice of Approval.</w:t>
      </w:r>
    </w:p>
    <w:p w14:paraId="3D2D815D" w14:textId="77777777" w:rsidR="00FD2607" w:rsidRPr="00C03411" w:rsidRDefault="00FD2607" w:rsidP="00FD2607">
      <w:pPr>
        <w:pStyle w:val="ListParagraph"/>
        <w:numPr>
          <w:ilvl w:val="0"/>
          <w:numId w:val="32"/>
        </w:numPr>
        <w:spacing w:after="120" w:line="360" w:lineRule="auto"/>
        <w:ind w:hanging="720"/>
        <w:contextualSpacing w:val="0"/>
        <w:rPr>
          <w:color w:val="000000"/>
          <w:szCs w:val="24"/>
        </w:rPr>
      </w:pPr>
      <w:r w:rsidRPr="00C03411">
        <w:rPr>
          <w:color w:val="000000"/>
          <w:szCs w:val="24"/>
        </w:rPr>
        <w:t>The Commission issues the certificate attached to this Notice of Approval.</w:t>
      </w:r>
    </w:p>
    <w:p w14:paraId="42C2C664" w14:textId="05E691B0" w:rsidR="00212FDB" w:rsidRPr="00FD2607" w:rsidRDefault="00FD2607" w:rsidP="00B9700B">
      <w:pPr>
        <w:pStyle w:val="ListParagraph"/>
        <w:numPr>
          <w:ilvl w:val="0"/>
          <w:numId w:val="32"/>
        </w:numPr>
        <w:spacing w:after="120" w:line="360" w:lineRule="auto"/>
        <w:ind w:hanging="720"/>
        <w:contextualSpacing w:val="0"/>
        <w:rPr>
          <w:color w:val="000000"/>
          <w:szCs w:val="24"/>
        </w:rPr>
      </w:pPr>
      <w:r>
        <w:rPr>
          <w:color w:val="000000"/>
          <w:szCs w:val="24"/>
        </w:rPr>
        <w:t>A true-up of the approved rates shall be performed 18 months from the date of this order and shall consist of a reconciliation by customer account to true-up the revenues received under the rates with the revenues that would have been received had the rates reflected actual cost of service that would be approved in a rate case</w:t>
      </w:r>
      <w:r w:rsidR="00DB318D">
        <w:rPr>
          <w:color w:val="000000"/>
          <w:szCs w:val="24"/>
        </w:rPr>
        <w:t xml:space="preserve"> </w:t>
      </w:r>
      <w:r w:rsidR="00DB318D" w:rsidRPr="00C21BD0">
        <w:rPr>
          <w:rFonts w:cs="Baskerville Old Face"/>
          <w:szCs w:val="24"/>
        </w:rPr>
        <w:t>per 16 TAC § 24.25(b)(1)(C)</w:t>
      </w:r>
      <w:r>
        <w:rPr>
          <w:color w:val="000000"/>
          <w:szCs w:val="24"/>
        </w:rPr>
        <w:t xml:space="preserve">. </w:t>
      </w:r>
    </w:p>
    <w:p w14:paraId="04C511AE" w14:textId="375B5B19" w:rsidR="00212FDB" w:rsidRPr="00C03411" w:rsidRDefault="00A26EEB" w:rsidP="00852861">
      <w:pPr>
        <w:pStyle w:val="ListParagraph"/>
        <w:numPr>
          <w:ilvl w:val="0"/>
          <w:numId w:val="32"/>
        </w:numPr>
        <w:spacing w:after="120" w:line="360" w:lineRule="auto"/>
        <w:ind w:hanging="720"/>
        <w:contextualSpacing w:val="0"/>
        <w:rPr>
          <w:color w:val="000000"/>
          <w:szCs w:val="24"/>
        </w:rPr>
      </w:pPr>
      <w:r>
        <w:t>Liquid Utilities</w:t>
      </w:r>
      <w:r w:rsidRPr="00C03411">
        <w:rPr>
          <w:color w:val="000000"/>
          <w:szCs w:val="24"/>
        </w:rPr>
        <w:t xml:space="preserve"> </w:t>
      </w:r>
      <w:r w:rsidR="00212FDB" w:rsidRPr="00C03411">
        <w:rPr>
          <w:color w:val="000000"/>
          <w:szCs w:val="24"/>
        </w:rPr>
        <w:t xml:space="preserve">must provide service to every customer and applicant for service within the approved area under CCN </w:t>
      </w:r>
      <w:r w:rsidR="00FD2607">
        <w:rPr>
          <w:color w:val="000000"/>
          <w:szCs w:val="24"/>
        </w:rPr>
        <w:t xml:space="preserve">No. 21132 </w:t>
      </w:r>
      <w:r w:rsidR="00212FDB" w:rsidRPr="00C03411">
        <w:rPr>
          <w:color w:val="000000"/>
          <w:szCs w:val="24"/>
        </w:rPr>
        <w:t xml:space="preserve">who requests </w:t>
      </w:r>
      <w:r w:rsidR="00FD2607">
        <w:rPr>
          <w:color w:val="000000"/>
          <w:szCs w:val="24"/>
        </w:rPr>
        <w:t>sewer</w:t>
      </w:r>
      <w:r w:rsidR="00212FDB" w:rsidRPr="00C03411">
        <w:rPr>
          <w:color w:val="000000"/>
          <w:szCs w:val="24"/>
        </w:rPr>
        <w:t xml:space="preserve"> service and meets the terms of </w:t>
      </w:r>
      <w:r w:rsidR="00FD2607">
        <w:rPr>
          <w:color w:val="000000"/>
          <w:szCs w:val="24"/>
        </w:rPr>
        <w:t>Liquid</w:t>
      </w:r>
      <w:r w:rsidR="00212FDB" w:rsidRPr="009C5FA7">
        <w:rPr>
          <w:color w:val="000000"/>
          <w:szCs w:val="24"/>
        </w:rPr>
        <w:t>’s</w:t>
      </w:r>
      <w:r w:rsidR="00212FDB" w:rsidRPr="00E21773">
        <w:rPr>
          <w:color w:val="000000"/>
          <w:szCs w:val="24"/>
        </w:rPr>
        <w:t xml:space="preserve"> </w:t>
      </w:r>
      <w:r w:rsidR="00FD2607">
        <w:rPr>
          <w:color w:val="000000"/>
          <w:szCs w:val="24"/>
        </w:rPr>
        <w:t>sewer</w:t>
      </w:r>
      <w:r w:rsidR="00212FDB" w:rsidRPr="00C03411">
        <w:rPr>
          <w:color w:val="000000"/>
          <w:szCs w:val="24"/>
        </w:rPr>
        <w:t xml:space="preserve"> service, and such service must be continuous and adequate.</w:t>
      </w:r>
    </w:p>
    <w:p w14:paraId="1CB89BC8" w14:textId="412787A1" w:rsidR="00212FDB" w:rsidRDefault="00A26EEB" w:rsidP="00852861">
      <w:pPr>
        <w:pStyle w:val="ListParagraph"/>
        <w:numPr>
          <w:ilvl w:val="0"/>
          <w:numId w:val="32"/>
        </w:numPr>
        <w:spacing w:after="120" w:line="360" w:lineRule="auto"/>
        <w:ind w:hanging="720"/>
        <w:contextualSpacing w:val="0"/>
        <w:rPr>
          <w:color w:val="000000"/>
          <w:szCs w:val="24"/>
        </w:rPr>
      </w:pPr>
      <w:r>
        <w:t>Liquid Utilities</w:t>
      </w:r>
      <w:r w:rsidRPr="00C03411">
        <w:rPr>
          <w:color w:val="000000"/>
          <w:szCs w:val="24"/>
        </w:rPr>
        <w:t xml:space="preserve"> </w:t>
      </w:r>
      <w:r w:rsidR="00212FDB" w:rsidRPr="00C03411">
        <w:rPr>
          <w:color w:val="000000"/>
          <w:szCs w:val="24"/>
        </w:rPr>
        <w:t xml:space="preserve">must comply with the recording requirements of TWC § 13.257(r) and (s) for the areas in </w:t>
      </w:r>
      <w:r w:rsidR="00FD2607">
        <w:rPr>
          <w:color w:val="000000"/>
          <w:szCs w:val="24"/>
        </w:rPr>
        <w:t xml:space="preserve">Montgomery </w:t>
      </w:r>
      <w:r w:rsidR="00D5463F">
        <w:rPr>
          <w:color w:val="000000"/>
          <w:szCs w:val="24"/>
        </w:rPr>
        <w:t>County</w:t>
      </w:r>
      <w:r w:rsidR="00212FDB" w:rsidRPr="009C5FA7">
        <w:rPr>
          <w:color w:val="000000"/>
          <w:szCs w:val="24"/>
        </w:rPr>
        <w:t xml:space="preserve"> </w:t>
      </w:r>
      <w:r w:rsidR="00212FDB" w:rsidRPr="00C03411">
        <w:rPr>
          <w:color w:val="000000"/>
          <w:szCs w:val="24"/>
        </w:rPr>
        <w:t>affected by the application and file in this docket proof of the recording no later than 45 days after receipt of this Notice of Approval.</w:t>
      </w:r>
    </w:p>
    <w:p w14:paraId="7F9A2F4F" w14:textId="745C2D30" w:rsidR="00126E2D" w:rsidRDefault="00126E2D" w:rsidP="00852861">
      <w:pPr>
        <w:pStyle w:val="ListParagraph"/>
        <w:numPr>
          <w:ilvl w:val="0"/>
          <w:numId w:val="32"/>
        </w:numPr>
        <w:spacing w:after="120" w:line="360" w:lineRule="auto"/>
        <w:ind w:hanging="720"/>
        <w:contextualSpacing w:val="0"/>
        <w:rPr>
          <w:color w:val="000000"/>
          <w:szCs w:val="24"/>
        </w:rPr>
      </w:pPr>
      <w:r>
        <w:rPr>
          <w:color w:val="000000"/>
          <w:szCs w:val="24"/>
        </w:rPr>
        <w:t xml:space="preserve">Within 10 days of the date of this Notice of Approval, </w:t>
      </w:r>
      <w:r w:rsidR="003F66FA">
        <w:t>Commission Staff</w:t>
      </w:r>
      <w:r w:rsidR="00A26EEB">
        <w:rPr>
          <w:color w:val="000000"/>
          <w:szCs w:val="24"/>
        </w:rPr>
        <w:t xml:space="preserve"> </w:t>
      </w:r>
      <w:r>
        <w:rPr>
          <w:color w:val="000000"/>
          <w:szCs w:val="24"/>
        </w:rPr>
        <w:t xml:space="preserve">must provide a clean copy of the tariff approved by this Notice of Approval to central records to be marked </w:t>
      </w:r>
      <w:r w:rsidRPr="00126E2D">
        <w:rPr>
          <w:i/>
          <w:iCs/>
          <w:color w:val="000000"/>
          <w:szCs w:val="24"/>
        </w:rPr>
        <w:t xml:space="preserve">Approved </w:t>
      </w:r>
      <w:r>
        <w:rPr>
          <w:color w:val="000000"/>
          <w:szCs w:val="24"/>
        </w:rPr>
        <w:t>and filed in the Commission’s tariff book.</w:t>
      </w:r>
    </w:p>
    <w:p w14:paraId="6F7BCC9C" w14:textId="4AF50749" w:rsidR="008E1C36" w:rsidRPr="00212FDB" w:rsidRDefault="00212FDB" w:rsidP="00852861">
      <w:pPr>
        <w:pStyle w:val="ListParagraph"/>
        <w:numPr>
          <w:ilvl w:val="0"/>
          <w:numId w:val="32"/>
        </w:numPr>
        <w:spacing w:after="120" w:line="360" w:lineRule="auto"/>
        <w:ind w:hanging="720"/>
        <w:contextualSpacing w:val="0"/>
        <w:rPr>
          <w:color w:val="000000"/>
          <w:szCs w:val="24"/>
        </w:rPr>
      </w:pPr>
      <w:r w:rsidRPr="00212FDB">
        <w:rPr>
          <w:color w:val="000000"/>
          <w:szCs w:val="24"/>
        </w:rPr>
        <w:t>The Commission denies all other motions and any other requests for general or specific relief that have not been expressly granted.</w:t>
      </w:r>
    </w:p>
    <w:p w14:paraId="7B6562B9" w14:textId="0A74A91D" w:rsidR="008E1C36" w:rsidRDefault="008E1C36" w:rsidP="008E1C36">
      <w:pPr>
        <w:spacing w:line="360" w:lineRule="auto"/>
      </w:pPr>
    </w:p>
    <w:p w14:paraId="38886AA5" w14:textId="77777777" w:rsidR="001979CC" w:rsidRDefault="001979CC" w:rsidP="008E1C36">
      <w:pPr>
        <w:spacing w:line="360" w:lineRule="auto"/>
      </w:pPr>
    </w:p>
    <w:p w14:paraId="7B893C54" w14:textId="77777777" w:rsidR="008E1C36" w:rsidRPr="00F87CF3" w:rsidRDefault="008E1C36" w:rsidP="008E1C36">
      <w:pPr>
        <w:spacing w:line="360" w:lineRule="auto"/>
      </w:pPr>
    </w:p>
    <w:p w14:paraId="5ADC5CB9" w14:textId="2184B2D5" w:rsidR="008E1C36" w:rsidRDefault="008E1C36" w:rsidP="001979CC">
      <w:pPr>
        <w:keepNext/>
        <w:autoSpaceDE w:val="0"/>
        <w:autoSpaceDN w:val="0"/>
        <w:spacing w:before="120" w:line="360" w:lineRule="auto"/>
        <w:ind w:left="720"/>
        <w:rPr>
          <w:b/>
          <w:spacing w:val="2"/>
        </w:rPr>
      </w:pPr>
      <w:r>
        <w:rPr>
          <w:b/>
          <w:spacing w:val="2"/>
        </w:rPr>
        <w:t>Signed at Austin, Texas the _______ day of ________ 202</w:t>
      </w:r>
      <w:r w:rsidR="00DB318D">
        <w:rPr>
          <w:b/>
          <w:spacing w:val="2"/>
        </w:rPr>
        <w:t>3</w:t>
      </w:r>
      <w:r>
        <w:rPr>
          <w:b/>
          <w:spacing w:val="2"/>
        </w:rPr>
        <w:t xml:space="preserve">. </w:t>
      </w:r>
    </w:p>
    <w:p w14:paraId="52DE08F0" w14:textId="77777777" w:rsidR="008E1C36" w:rsidRDefault="008E1C36" w:rsidP="001979CC">
      <w:pPr>
        <w:keepNext/>
        <w:autoSpaceDE w:val="0"/>
        <w:autoSpaceDN w:val="0"/>
        <w:spacing w:before="120" w:line="360" w:lineRule="auto"/>
        <w:ind w:left="720"/>
        <w:rPr>
          <w:b/>
          <w:spacing w:val="2"/>
        </w:rPr>
      </w:pPr>
      <w:r>
        <w:rPr>
          <w:b/>
          <w:spacing w:val="2"/>
        </w:rPr>
        <w:tab/>
      </w:r>
      <w:r>
        <w:rPr>
          <w:b/>
          <w:spacing w:val="2"/>
        </w:rPr>
        <w:tab/>
      </w:r>
      <w:r>
        <w:rPr>
          <w:b/>
          <w:spacing w:val="2"/>
        </w:rPr>
        <w:tab/>
      </w:r>
      <w:r>
        <w:rPr>
          <w:b/>
          <w:spacing w:val="2"/>
        </w:rPr>
        <w:tab/>
      </w:r>
      <w:r>
        <w:rPr>
          <w:b/>
          <w:spacing w:val="2"/>
        </w:rPr>
        <w:tab/>
      </w:r>
    </w:p>
    <w:p w14:paraId="2B09AFF6" w14:textId="77777777" w:rsidR="008E1C36" w:rsidRDefault="008E1C36" w:rsidP="001979CC">
      <w:pPr>
        <w:keepNext/>
        <w:autoSpaceDE w:val="0"/>
        <w:autoSpaceDN w:val="0"/>
        <w:spacing w:before="120" w:line="360" w:lineRule="auto"/>
        <w:ind w:left="3600" w:firstLine="720"/>
        <w:rPr>
          <w:b/>
          <w:spacing w:val="2"/>
        </w:rPr>
      </w:pPr>
      <w:r>
        <w:rPr>
          <w:b/>
          <w:spacing w:val="2"/>
        </w:rPr>
        <w:t>PUBLIC UTILITY COMMISSION OF TEXAS</w:t>
      </w:r>
    </w:p>
    <w:p w14:paraId="2DB042DD" w14:textId="77777777" w:rsidR="008E1C36" w:rsidRDefault="008E1C36" w:rsidP="001979CC">
      <w:pPr>
        <w:keepNext/>
        <w:autoSpaceDE w:val="0"/>
        <w:autoSpaceDN w:val="0"/>
        <w:spacing w:before="120" w:line="360" w:lineRule="auto"/>
        <w:ind w:left="720"/>
        <w:rPr>
          <w:b/>
          <w:spacing w:val="2"/>
        </w:rPr>
      </w:pPr>
    </w:p>
    <w:p w14:paraId="5E01F199" w14:textId="77777777" w:rsidR="008E1C36" w:rsidRPr="00AC480A" w:rsidRDefault="008E1C36" w:rsidP="001979CC">
      <w:pPr>
        <w:keepNext/>
        <w:autoSpaceDE w:val="0"/>
        <w:autoSpaceDN w:val="0"/>
        <w:spacing w:before="120"/>
        <w:ind w:left="720"/>
        <w:contextualSpacing/>
        <w:rPr>
          <w:bCs/>
          <w:spacing w:val="2"/>
          <w:u w:val="single"/>
        </w:rPr>
      </w:pPr>
      <w:r>
        <w:rPr>
          <w:b/>
          <w:spacing w:val="2"/>
        </w:rPr>
        <w:tab/>
      </w:r>
      <w:r>
        <w:rPr>
          <w:b/>
          <w:spacing w:val="2"/>
        </w:rPr>
        <w:tab/>
      </w:r>
      <w:r>
        <w:rPr>
          <w:b/>
          <w:spacing w:val="2"/>
        </w:rPr>
        <w:tab/>
      </w:r>
      <w:r>
        <w:rPr>
          <w:b/>
          <w:spacing w:val="2"/>
        </w:rPr>
        <w:tab/>
      </w:r>
      <w:r>
        <w:rPr>
          <w:b/>
          <w:spacing w:val="2"/>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p>
    <w:p w14:paraId="6F2AA33F" w14:textId="196324A5" w:rsidR="00C82C8B" w:rsidRPr="00357CB2" w:rsidRDefault="008E1C36" w:rsidP="001979CC">
      <w:pPr>
        <w:keepNext/>
        <w:autoSpaceDE w:val="0"/>
        <w:autoSpaceDN w:val="0"/>
        <w:spacing w:before="120"/>
        <w:ind w:left="720"/>
        <w:contextualSpacing/>
        <w:rPr>
          <w:rFonts w:eastAsia="Calibri"/>
          <w:szCs w:val="24"/>
        </w:rPr>
      </w:pPr>
      <w:r>
        <w:rPr>
          <w:b/>
          <w:spacing w:val="2"/>
        </w:rPr>
        <w:tab/>
      </w:r>
      <w:r>
        <w:rPr>
          <w:b/>
          <w:spacing w:val="2"/>
        </w:rPr>
        <w:tab/>
      </w:r>
      <w:r>
        <w:rPr>
          <w:b/>
          <w:spacing w:val="2"/>
        </w:rPr>
        <w:tab/>
      </w:r>
      <w:r>
        <w:rPr>
          <w:b/>
          <w:spacing w:val="2"/>
        </w:rPr>
        <w:tab/>
      </w:r>
      <w:r>
        <w:rPr>
          <w:b/>
          <w:spacing w:val="2"/>
        </w:rPr>
        <w:tab/>
        <w:t>ADMINISTRATIVE LAW JUDGE</w:t>
      </w:r>
    </w:p>
    <w:sectPr w:rsidR="00C82C8B" w:rsidRPr="00357CB2" w:rsidSect="00986E0A">
      <w:headerReference w:type="default" r:id="rId8"/>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FDF3" w14:textId="77777777" w:rsidR="004611EB" w:rsidRDefault="004611EB">
      <w:r>
        <w:separator/>
      </w:r>
    </w:p>
  </w:endnote>
  <w:endnote w:type="continuationSeparator" w:id="0">
    <w:p w14:paraId="384527E8" w14:textId="77777777" w:rsidR="004611EB" w:rsidRDefault="0046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5EA8" w14:textId="77777777" w:rsidR="004611EB" w:rsidRDefault="004611EB">
      <w:r>
        <w:separator/>
      </w:r>
    </w:p>
  </w:footnote>
  <w:footnote w:type="continuationSeparator" w:id="0">
    <w:p w14:paraId="171343F4" w14:textId="77777777" w:rsidR="004611EB" w:rsidRDefault="004611EB">
      <w:r>
        <w:continuationSeparator/>
      </w:r>
    </w:p>
  </w:footnote>
  <w:footnote w:id="1">
    <w:p w14:paraId="073CC6A0" w14:textId="1A4F7B9F" w:rsidR="00C21BD0" w:rsidRPr="00C44215" w:rsidRDefault="00C21BD0" w:rsidP="00C21BD0">
      <w:pPr>
        <w:pStyle w:val="FootnoteText"/>
        <w:ind w:firstLine="720"/>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 w:id="2">
    <w:p w14:paraId="637DA3E5" w14:textId="76464CCA" w:rsidR="00212FDB" w:rsidRPr="009C5FA7" w:rsidRDefault="00212FDB" w:rsidP="00212FDB">
      <w:pPr>
        <w:pStyle w:val="FootnoteText"/>
        <w:ind w:firstLine="720"/>
      </w:pPr>
      <w:r w:rsidRPr="009C5FA7">
        <w:rPr>
          <w:rStyle w:val="FootnoteReference"/>
        </w:rPr>
        <w:footnoteRef/>
      </w:r>
      <w:r w:rsidRPr="009C5FA7">
        <w:t xml:space="preserve"> </w:t>
      </w:r>
      <w:r w:rsidR="00C21BD0">
        <w:t xml:space="preserve"> </w:t>
      </w:r>
      <w:r w:rsidRPr="009C5FA7">
        <w:t>Tex. Gov’t Code Ann. §§ 2001.001–2001.903.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E5D68" w14:textId="319A28DB" w:rsidR="00263FBF" w:rsidRPr="000D20F1" w:rsidRDefault="007A3E86" w:rsidP="00263FBF">
    <w:pPr>
      <w:pStyle w:val="Header"/>
      <w:rPr>
        <w:b/>
        <w:bCs/>
        <w:sz w:val="20"/>
      </w:rPr>
    </w:pPr>
    <w:r>
      <w:rPr>
        <w:b/>
        <w:bCs/>
        <w:sz w:val="20"/>
      </w:rPr>
      <w:tab/>
    </w:r>
    <w:r w:rsidR="00263FBF">
      <w:rPr>
        <w:b/>
        <w:bCs/>
        <w:sz w:val="20"/>
      </w:rPr>
      <w:tab/>
    </w:r>
    <w:r w:rsidR="00263FBF" w:rsidRPr="00BF50E2">
      <w:rPr>
        <w:b/>
        <w:bCs/>
        <w:sz w:val="20"/>
      </w:rPr>
      <w:t xml:space="preserve">Page </w:t>
    </w:r>
    <w:r w:rsidR="00263FBF" w:rsidRPr="00BF50E2">
      <w:rPr>
        <w:b/>
        <w:bCs/>
        <w:sz w:val="20"/>
      </w:rPr>
      <w:fldChar w:fldCharType="begin"/>
    </w:r>
    <w:r w:rsidR="00263FBF" w:rsidRPr="00BF50E2">
      <w:rPr>
        <w:b/>
        <w:bCs/>
        <w:sz w:val="20"/>
      </w:rPr>
      <w:instrText xml:space="preserve"> PAGE </w:instrText>
    </w:r>
    <w:r w:rsidR="00263FBF" w:rsidRPr="00BF50E2">
      <w:rPr>
        <w:b/>
        <w:bCs/>
        <w:sz w:val="20"/>
      </w:rPr>
      <w:fldChar w:fldCharType="separate"/>
    </w:r>
    <w:r w:rsidR="00263FBF">
      <w:rPr>
        <w:b/>
        <w:bCs/>
        <w:sz w:val="20"/>
      </w:rPr>
      <w:t>2</w:t>
    </w:r>
    <w:r w:rsidR="00263FBF" w:rsidRPr="00BF50E2">
      <w:rPr>
        <w:b/>
        <w:bCs/>
        <w:sz w:val="20"/>
      </w:rPr>
      <w:fldChar w:fldCharType="end"/>
    </w:r>
    <w:r w:rsidR="00263FBF" w:rsidRPr="00BF50E2">
      <w:rPr>
        <w:b/>
        <w:bCs/>
        <w:sz w:val="20"/>
      </w:rPr>
      <w:t xml:space="preserve"> of </w:t>
    </w:r>
    <w:r w:rsidR="001C305F">
      <w:rPr>
        <w:b/>
        <w:bCs/>
        <w:sz w:val="20"/>
      </w:rPr>
      <w:t>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4862901"/>
    <w:multiLevelType w:val="hybridMultilevel"/>
    <w:tmpl w:val="07ACD5E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266BD"/>
    <w:multiLevelType w:val="hybridMultilevel"/>
    <w:tmpl w:val="734EE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013F3F"/>
    <w:multiLevelType w:val="hybridMultilevel"/>
    <w:tmpl w:val="BE322C76"/>
    <w:lvl w:ilvl="0" w:tplc="FFFFFFFF">
      <w:start w:val="1"/>
      <w:numFmt w:val="lowerLetter"/>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97774"/>
    <w:multiLevelType w:val="hybridMultilevel"/>
    <w:tmpl w:val="FE080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8A9782D"/>
    <w:multiLevelType w:val="hybridMultilevel"/>
    <w:tmpl w:val="7FBCE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815D2A"/>
    <w:multiLevelType w:val="hybridMultilevel"/>
    <w:tmpl w:val="C38E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551F2"/>
    <w:multiLevelType w:val="hybridMultilevel"/>
    <w:tmpl w:val="FE525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B164F87"/>
    <w:multiLevelType w:val="multilevel"/>
    <w:tmpl w:val="61F8E9B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665D86"/>
    <w:multiLevelType w:val="hybridMultilevel"/>
    <w:tmpl w:val="BE322C76"/>
    <w:lvl w:ilvl="0" w:tplc="FB72D240">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395DB9"/>
    <w:multiLevelType w:val="multilevel"/>
    <w:tmpl w:val="2B5AA37C"/>
    <w:lvl w:ilvl="0">
      <w:start w:val="1"/>
      <w:numFmt w:val="upperRoman"/>
      <w:lvlText w:val="%1."/>
      <w:lvlJc w:val="left"/>
      <w:pPr>
        <w:ind w:left="0" w:firstLine="0"/>
      </w:pPr>
      <w:rPr>
        <w:rFonts w:ascii="Times New Roman" w:hAnsi="Times New Roman" w:hint="default"/>
        <w:b/>
        <w:i w:val="0"/>
        <w:color w:val="auto"/>
        <w:sz w:val="24"/>
      </w:rPr>
    </w:lvl>
    <w:lvl w:ilvl="1">
      <w:start w:val="1"/>
      <w:numFmt w:val="upperLetter"/>
      <w:lvlText w:val="%2."/>
      <w:lvlJc w:val="left"/>
      <w:pPr>
        <w:ind w:left="0" w:firstLine="720"/>
      </w:pPr>
      <w:rPr>
        <w:rFonts w:hint="default"/>
        <w:b/>
        <w:i w:val="0"/>
        <w:color w:val="auto"/>
        <w:sz w:val="24"/>
      </w:rPr>
    </w:lvl>
    <w:lvl w:ilvl="2">
      <w:start w:val="1"/>
      <w:numFmt w:val="decimal"/>
      <w:lvlText w:val="%3."/>
      <w:lvlJc w:val="left"/>
      <w:pPr>
        <w:ind w:left="1440" w:firstLine="0"/>
      </w:pPr>
      <w:rPr>
        <w:rFonts w:hint="default"/>
        <w:b w:val="0"/>
        <w:i w:val="0"/>
        <w:sz w:val="24"/>
      </w:rPr>
    </w:lvl>
    <w:lvl w:ilvl="3">
      <w:start w:val="1"/>
      <w:numFmt w:val="lowerLetter"/>
      <w:lvlText w:val="%4)"/>
      <w:lvlJc w:val="left"/>
      <w:pPr>
        <w:ind w:left="2160" w:firstLine="0"/>
      </w:pPr>
      <w:rPr>
        <w:rFonts w:hint="default"/>
        <w:b w:val="0"/>
        <w:i w:val="0"/>
        <w:sz w:val="24"/>
      </w:rPr>
    </w:lvl>
    <w:lvl w:ilvl="4">
      <w:start w:val="1"/>
      <w:numFmt w:val="decimal"/>
      <w:lvlText w:val="(%5)"/>
      <w:lvlJc w:val="left"/>
      <w:pPr>
        <w:ind w:left="2880" w:firstLine="0"/>
      </w:pPr>
      <w:rPr>
        <w:rFonts w:hint="default"/>
        <w:b w:val="0"/>
        <w:i w:val="0"/>
        <w:sz w:val="24"/>
      </w:rPr>
    </w:lvl>
    <w:lvl w:ilvl="5">
      <w:start w:val="1"/>
      <w:numFmt w:val="lowerLetter"/>
      <w:lvlText w:val="(%6)"/>
      <w:lvlJc w:val="left"/>
      <w:pPr>
        <w:ind w:left="3600" w:firstLine="0"/>
      </w:pPr>
      <w:rPr>
        <w:rFonts w:hint="default"/>
        <w:b w:val="0"/>
        <w:i w:val="0"/>
        <w:sz w:val="24"/>
      </w:rPr>
    </w:lvl>
    <w:lvl w:ilvl="6">
      <w:start w:val="1"/>
      <w:numFmt w:val="lowerRoman"/>
      <w:lvlText w:val="(%7)"/>
      <w:lvlJc w:val="left"/>
      <w:pPr>
        <w:ind w:left="4320" w:firstLine="0"/>
      </w:pPr>
      <w:rPr>
        <w:rFonts w:hint="default"/>
        <w:b w:val="0"/>
        <w:i w:val="0"/>
        <w:sz w:val="24"/>
      </w:rPr>
    </w:lvl>
    <w:lvl w:ilvl="7">
      <w:start w:val="1"/>
      <w:numFmt w:val="lowerLetter"/>
      <w:lvlText w:val="(%8)"/>
      <w:lvlJc w:val="left"/>
      <w:pPr>
        <w:ind w:left="5040" w:firstLine="0"/>
      </w:pPr>
      <w:rPr>
        <w:rFonts w:hint="default"/>
        <w:b w:val="0"/>
        <w:i w:val="0"/>
        <w:sz w:val="24"/>
      </w:rPr>
    </w:lvl>
    <w:lvl w:ilvl="8">
      <w:start w:val="1"/>
      <w:numFmt w:val="lowerRoman"/>
      <w:lvlText w:val="(%9)"/>
      <w:lvlJc w:val="left"/>
      <w:pPr>
        <w:ind w:left="5760" w:firstLine="0"/>
      </w:pPr>
      <w:rPr>
        <w:rFonts w:hint="default"/>
        <w:b w:val="0"/>
        <w:i w:val="0"/>
        <w:sz w:val="24"/>
      </w:r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C3F88"/>
    <w:multiLevelType w:val="hybridMultilevel"/>
    <w:tmpl w:val="84368726"/>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2"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687289325">
    <w:abstractNumId w:val="4"/>
  </w:num>
  <w:num w:numId="2" w16cid:durableId="376006867">
    <w:abstractNumId w:val="33"/>
  </w:num>
  <w:num w:numId="3" w16cid:durableId="1517186738">
    <w:abstractNumId w:val="12"/>
  </w:num>
  <w:num w:numId="4" w16cid:durableId="1531458713">
    <w:abstractNumId w:val="6"/>
  </w:num>
  <w:num w:numId="5" w16cid:durableId="2135823796">
    <w:abstractNumId w:val="30"/>
  </w:num>
  <w:num w:numId="6" w16cid:durableId="1063527735">
    <w:abstractNumId w:val="29"/>
  </w:num>
  <w:num w:numId="7" w16cid:durableId="1824661524">
    <w:abstractNumId w:val="16"/>
  </w:num>
  <w:num w:numId="8" w16cid:durableId="1757901297">
    <w:abstractNumId w:val="17"/>
  </w:num>
  <w:num w:numId="9" w16cid:durableId="191113446">
    <w:abstractNumId w:val="25"/>
  </w:num>
  <w:num w:numId="10" w16cid:durableId="814295684">
    <w:abstractNumId w:val="26"/>
  </w:num>
  <w:num w:numId="11" w16cid:durableId="1531189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7644038">
    <w:abstractNumId w:val="3"/>
  </w:num>
  <w:num w:numId="13" w16cid:durableId="693503527">
    <w:abstractNumId w:val="31"/>
  </w:num>
  <w:num w:numId="14" w16cid:durableId="511724875">
    <w:abstractNumId w:val="0"/>
  </w:num>
  <w:num w:numId="15" w16cid:durableId="336006935">
    <w:abstractNumId w:val="23"/>
  </w:num>
  <w:num w:numId="16" w16cid:durableId="1652631469">
    <w:abstractNumId w:val="20"/>
  </w:num>
  <w:num w:numId="17" w16cid:durableId="1572958878">
    <w:abstractNumId w:val="27"/>
  </w:num>
  <w:num w:numId="18" w16cid:durableId="1111515236">
    <w:abstractNumId w:val="32"/>
  </w:num>
  <w:num w:numId="19" w16cid:durableId="1179737386">
    <w:abstractNumId w:val="18"/>
  </w:num>
  <w:num w:numId="20" w16cid:durableId="488794840">
    <w:abstractNumId w:val="2"/>
  </w:num>
  <w:num w:numId="21" w16cid:durableId="283080786">
    <w:abstractNumId w:val="10"/>
  </w:num>
  <w:num w:numId="22" w16cid:durableId="277836807">
    <w:abstractNumId w:val="7"/>
  </w:num>
  <w:num w:numId="23" w16cid:durableId="9533928">
    <w:abstractNumId w:val="22"/>
  </w:num>
  <w:num w:numId="24" w16cid:durableId="1033264099">
    <w:abstractNumId w:val="21"/>
  </w:num>
  <w:num w:numId="25" w16cid:durableId="262038106">
    <w:abstractNumId w:val="24"/>
  </w:num>
  <w:num w:numId="26" w16cid:durableId="1673218901">
    <w:abstractNumId w:val="13"/>
  </w:num>
  <w:num w:numId="27" w16cid:durableId="1833133427">
    <w:abstractNumId w:val="5"/>
  </w:num>
  <w:num w:numId="28" w16cid:durableId="2071346541">
    <w:abstractNumId w:val="11"/>
  </w:num>
  <w:num w:numId="29" w16cid:durableId="739063447">
    <w:abstractNumId w:val="1"/>
  </w:num>
  <w:num w:numId="30" w16cid:durableId="1395199809">
    <w:abstractNumId w:val="8"/>
  </w:num>
  <w:num w:numId="31" w16cid:durableId="1569269734">
    <w:abstractNumId w:val="14"/>
  </w:num>
  <w:num w:numId="32" w16cid:durableId="123666552">
    <w:abstractNumId w:val="15"/>
  </w:num>
  <w:num w:numId="33" w16cid:durableId="1335181636">
    <w:abstractNumId w:val="19"/>
  </w:num>
  <w:num w:numId="34" w16cid:durableId="1642539799">
    <w:abstractNumId w:val="28"/>
  </w:num>
  <w:num w:numId="35" w16cid:durableId="89740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5AE4"/>
    <w:rsid w:val="00035446"/>
    <w:rsid w:val="00040497"/>
    <w:rsid w:val="00044266"/>
    <w:rsid w:val="00045794"/>
    <w:rsid w:val="00045AC1"/>
    <w:rsid w:val="00050EC3"/>
    <w:rsid w:val="0005277C"/>
    <w:rsid w:val="0005477C"/>
    <w:rsid w:val="000621BB"/>
    <w:rsid w:val="00063CEF"/>
    <w:rsid w:val="00071911"/>
    <w:rsid w:val="00072FE5"/>
    <w:rsid w:val="00075C6B"/>
    <w:rsid w:val="000767DB"/>
    <w:rsid w:val="00081BA6"/>
    <w:rsid w:val="00083482"/>
    <w:rsid w:val="000857EC"/>
    <w:rsid w:val="0009038F"/>
    <w:rsid w:val="00092B02"/>
    <w:rsid w:val="00092B1B"/>
    <w:rsid w:val="000930E2"/>
    <w:rsid w:val="0009361B"/>
    <w:rsid w:val="0009426E"/>
    <w:rsid w:val="00094D6D"/>
    <w:rsid w:val="000A5C74"/>
    <w:rsid w:val="000A7399"/>
    <w:rsid w:val="000B10C9"/>
    <w:rsid w:val="000B120E"/>
    <w:rsid w:val="000B163B"/>
    <w:rsid w:val="000B1812"/>
    <w:rsid w:val="000B4E99"/>
    <w:rsid w:val="000B67C4"/>
    <w:rsid w:val="000C2166"/>
    <w:rsid w:val="000C4031"/>
    <w:rsid w:val="000C6AF9"/>
    <w:rsid w:val="000C7090"/>
    <w:rsid w:val="000D02CA"/>
    <w:rsid w:val="000D20F1"/>
    <w:rsid w:val="000D3CDD"/>
    <w:rsid w:val="000D3E9B"/>
    <w:rsid w:val="000D4635"/>
    <w:rsid w:val="000D5F63"/>
    <w:rsid w:val="000D66A9"/>
    <w:rsid w:val="000D79B3"/>
    <w:rsid w:val="000E26FE"/>
    <w:rsid w:val="000E4958"/>
    <w:rsid w:val="000E6961"/>
    <w:rsid w:val="000F1B5D"/>
    <w:rsid w:val="000F1F40"/>
    <w:rsid w:val="000F6BEB"/>
    <w:rsid w:val="000F7F9C"/>
    <w:rsid w:val="00100063"/>
    <w:rsid w:val="00101E9A"/>
    <w:rsid w:val="001028D5"/>
    <w:rsid w:val="00104BD4"/>
    <w:rsid w:val="00116421"/>
    <w:rsid w:val="001171A2"/>
    <w:rsid w:val="00122C66"/>
    <w:rsid w:val="00126E2D"/>
    <w:rsid w:val="00127224"/>
    <w:rsid w:val="00127734"/>
    <w:rsid w:val="0013183D"/>
    <w:rsid w:val="00132B0D"/>
    <w:rsid w:val="00132C88"/>
    <w:rsid w:val="001347B7"/>
    <w:rsid w:val="00136013"/>
    <w:rsid w:val="00136FB5"/>
    <w:rsid w:val="001370E3"/>
    <w:rsid w:val="00137F19"/>
    <w:rsid w:val="001429F9"/>
    <w:rsid w:val="00143BAC"/>
    <w:rsid w:val="00143DBB"/>
    <w:rsid w:val="00144BB1"/>
    <w:rsid w:val="00146943"/>
    <w:rsid w:val="00147053"/>
    <w:rsid w:val="0014709F"/>
    <w:rsid w:val="00147338"/>
    <w:rsid w:val="00147781"/>
    <w:rsid w:val="00151409"/>
    <w:rsid w:val="00152E43"/>
    <w:rsid w:val="001600F7"/>
    <w:rsid w:val="00162210"/>
    <w:rsid w:val="00162498"/>
    <w:rsid w:val="001638C0"/>
    <w:rsid w:val="00166EF5"/>
    <w:rsid w:val="0016707F"/>
    <w:rsid w:val="00167865"/>
    <w:rsid w:val="00167B9A"/>
    <w:rsid w:val="00170C23"/>
    <w:rsid w:val="001711C0"/>
    <w:rsid w:val="0017204A"/>
    <w:rsid w:val="00172793"/>
    <w:rsid w:val="00172E12"/>
    <w:rsid w:val="00174E53"/>
    <w:rsid w:val="00176D68"/>
    <w:rsid w:val="00181791"/>
    <w:rsid w:val="00183738"/>
    <w:rsid w:val="001839AF"/>
    <w:rsid w:val="00197282"/>
    <w:rsid w:val="00197531"/>
    <w:rsid w:val="001979CC"/>
    <w:rsid w:val="001A2D16"/>
    <w:rsid w:val="001A2E7A"/>
    <w:rsid w:val="001A7AB9"/>
    <w:rsid w:val="001A7DBE"/>
    <w:rsid w:val="001B0D9A"/>
    <w:rsid w:val="001B34BC"/>
    <w:rsid w:val="001C0EBF"/>
    <w:rsid w:val="001C28A6"/>
    <w:rsid w:val="001C305F"/>
    <w:rsid w:val="001C38BF"/>
    <w:rsid w:val="001C3BDA"/>
    <w:rsid w:val="001D0373"/>
    <w:rsid w:val="001D0EFA"/>
    <w:rsid w:val="001D2FB7"/>
    <w:rsid w:val="001D3EAD"/>
    <w:rsid w:val="001D54A8"/>
    <w:rsid w:val="001E0547"/>
    <w:rsid w:val="001E1E75"/>
    <w:rsid w:val="001E55D1"/>
    <w:rsid w:val="001E5B38"/>
    <w:rsid w:val="001F1022"/>
    <w:rsid w:val="001F2D21"/>
    <w:rsid w:val="001F5FDD"/>
    <w:rsid w:val="00200492"/>
    <w:rsid w:val="00201516"/>
    <w:rsid w:val="002019E4"/>
    <w:rsid w:val="0020243D"/>
    <w:rsid w:val="002034B3"/>
    <w:rsid w:val="00203AD3"/>
    <w:rsid w:val="0020473E"/>
    <w:rsid w:val="00211B45"/>
    <w:rsid w:val="00212FDB"/>
    <w:rsid w:val="00214CDC"/>
    <w:rsid w:val="0021567A"/>
    <w:rsid w:val="00217977"/>
    <w:rsid w:val="0022173D"/>
    <w:rsid w:val="002241EF"/>
    <w:rsid w:val="00224341"/>
    <w:rsid w:val="00226C69"/>
    <w:rsid w:val="00227044"/>
    <w:rsid w:val="00230417"/>
    <w:rsid w:val="0023091D"/>
    <w:rsid w:val="002329B6"/>
    <w:rsid w:val="00237EB5"/>
    <w:rsid w:val="0024377E"/>
    <w:rsid w:val="00243DE0"/>
    <w:rsid w:val="00247F89"/>
    <w:rsid w:val="00253FE6"/>
    <w:rsid w:val="0025700B"/>
    <w:rsid w:val="00261AFE"/>
    <w:rsid w:val="00263FBF"/>
    <w:rsid w:val="002666F9"/>
    <w:rsid w:val="00267031"/>
    <w:rsid w:val="002679E2"/>
    <w:rsid w:val="00267E98"/>
    <w:rsid w:val="00270C7B"/>
    <w:rsid w:val="00271524"/>
    <w:rsid w:val="00272208"/>
    <w:rsid w:val="00275311"/>
    <w:rsid w:val="002770B4"/>
    <w:rsid w:val="00282897"/>
    <w:rsid w:val="00283F39"/>
    <w:rsid w:val="002840C3"/>
    <w:rsid w:val="00285A49"/>
    <w:rsid w:val="00286D26"/>
    <w:rsid w:val="0029005F"/>
    <w:rsid w:val="00296BA8"/>
    <w:rsid w:val="00296D9F"/>
    <w:rsid w:val="002A360E"/>
    <w:rsid w:val="002A3D7E"/>
    <w:rsid w:val="002A4485"/>
    <w:rsid w:val="002A4C69"/>
    <w:rsid w:val="002A4F19"/>
    <w:rsid w:val="002B39B1"/>
    <w:rsid w:val="002B684C"/>
    <w:rsid w:val="002C263C"/>
    <w:rsid w:val="002C282B"/>
    <w:rsid w:val="002C4C90"/>
    <w:rsid w:val="002C4C99"/>
    <w:rsid w:val="002C5839"/>
    <w:rsid w:val="002C5D86"/>
    <w:rsid w:val="002C63C1"/>
    <w:rsid w:val="002C683F"/>
    <w:rsid w:val="002D170C"/>
    <w:rsid w:val="002D3A76"/>
    <w:rsid w:val="002D481E"/>
    <w:rsid w:val="002D543A"/>
    <w:rsid w:val="002E45FE"/>
    <w:rsid w:val="002E749D"/>
    <w:rsid w:val="002F08B6"/>
    <w:rsid w:val="002F479D"/>
    <w:rsid w:val="003021A2"/>
    <w:rsid w:val="003033F1"/>
    <w:rsid w:val="00303A45"/>
    <w:rsid w:val="00304271"/>
    <w:rsid w:val="00305298"/>
    <w:rsid w:val="00305CF0"/>
    <w:rsid w:val="00306E75"/>
    <w:rsid w:val="0030779A"/>
    <w:rsid w:val="00315EAB"/>
    <w:rsid w:val="0031655F"/>
    <w:rsid w:val="003165AD"/>
    <w:rsid w:val="00316ABF"/>
    <w:rsid w:val="00320A71"/>
    <w:rsid w:val="00320E5B"/>
    <w:rsid w:val="003318F4"/>
    <w:rsid w:val="00331DE9"/>
    <w:rsid w:val="00332458"/>
    <w:rsid w:val="003346A4"/>
    <w:rsid w:val="00336ACF"/>
    <w:rsid w:val="00341854"/>
    <w:rsid w:val="003455B0"/>
    <w:rsid w:val="003548A4"/>
    <w:rsid w:val="00357C92"/>
    <w:rsid w:val="00357CB2"/>
    <w:rsid w:val="003602F6"/>
    <w:rsid w:val="00360A0C"/>
    <w:rsid w:val="00362F16"/>
    <w:rsid w:val="003637CE"/>
    <w:rsid w:val="0036410E"/>
    <w:rsid w:val="0037062B"/>
    <w:rsid w:val="00374091"/>
    <w:rsid w:val="003744AE"/>
    <w:rsid w:val="00374588"/>
    <w:rsid w:val="00375F64"/>
    <w:rsid w:val="00384670"/>
    <w:rsid w:val="00384BB8"/>
    <w:rsid w:val="00385B8F"/>
    <w:rsid w:val="0038660B"/>
    <w:rsid w:val="0038776A"/>
    <w:rsid w:val="00391CAF"/>
    <w:rsid w:val="0039363F"/>
    <w:rsid w:val="0039591B"/>
    <w:rsid w:val="00397341"/>
    <w:rsid w:val="003A0C6C"/>
    <w:rsid w:val="003A1B53"/>
    <w:rsid w:val="003A2B88"/>
    <w:rsid w:val="003A2CE6"/>
    <w:rsid w:val="003A338C"/>
    <w:rsid w:val="003A51FD"/>
    <w:rsid w:val="003A53E1"/>
    <w:rsid w:val="003B12A2"/>
    <w:rsid w:val="003B6280"/>
    <w:rsid w:val="003B7656"/>
    <w:rsid w:val="003C0C4B"/>
    <w:rsid w:val="003C0E04"/>
    <w:rsid w:val="003C446F"/>
    <w:rsid w:val="003C6393"/>
    <w:rsid w:val="003D152A"/>
    <w:rsid w:val="003D1D6C"/>
    <w:rsid w:val="003D3F31"/>
    <w:rsid w:val="003E1AA5"/>
    <w:rsid w:val="003E7A59"/>
    <w:rsid w:val="003F47CF"/>
    <w:rsid w:val="003F66FA"/>
    <w:rsid w:val="003F72A0"/>
    <w:rsid w:val="00401BF3"/>
    <w:rsid w:val="00403A3D"/>
    <w:rsid w:val="00403B88"/>
    <w:rsid w:val="00403EEE"/>
    <w:rsid w:val="00404493"/>
    <w:rsid w:val="00407FA3"/>
    <w:rsid w:val="0041248F"/>
    <w:rsid w:val="00414B92"/>
    <w:rsid w:val="00422A05"/>
    <w:rsid w:val="00423664"/>
    <w:rsid w:val="004239E2"/>
    <w:rsid w:val="004259C2"/>
    <w:rsid w:val="00431973"/>
    <w:rsid w:val="00434247"/>
    <w:rsid w:val="00435C56"/>
    <w:rsid w:val="0043617A"/>
    <w:rsid w:val="00437F13"/>
    <w:rsid w:val="0044155E"/>
    <w:rsid w:val="00444FEA"/>
    <w:rsid w:val="004452DB"/>
    <w:rsid w:val="00446932"/>
    <w:rsid w:val="004478B0"/>
    <w:rsid w:val="00447F31"/>
    <w:rsid w:val="0045091C"/>
    <w:rsid w:val="00450C29"/>
    <w:rsid w:val="00451ADC"/>
    <w:rsid w:val="00453823"/>
    <w:rsid w:val="004540A3"/>
    <w:rsid w:val="004540CD"/>
    <w:rsid w:val="004556E8"/>
    <w:rsid w:val="004611EB"/>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4D86"/>
    <w:rsid w:val="004B4A42"/>
    <w:rsid w:val="004C4866"/>
    <w:rsid w:val="004C53B8"/>
    <w:rsid w:val="004C5829"/>
    <w:rsid w:val="004D03D6"/>
    <w:rsid w:val="004D20DD"/>
    <w:rsid w:val="004D5E0E"/>
    <w:rsid w:val="004E14D3"/>
    <w:rsid w:val="004E170B"/>
    <w:rsid w:val="004E4207"/>
    <w:rsid w:val="004E5152"/>
    <w:rsid w:val="004E563C"/>
    <w:rsid w:val="004F0AC4"/>
    <w:rsid w:val="004F26F2"/>
    <w:rsid w:val="004F3113"/>
    <w:rsid w:val="005024E1"/>
    <w:rsid w:val="0050374E"/>
    <w:rsid w:val="0050553A"/>
    <w:rsid w:val="0050632D"/>
    <w:rsid w:val="00506DF1"/>
    <w:rsid w:val="005073CF"/>
    <w:rsid w:val="00512B3B"/>
    <w:rsid w:val="00515085"/>
    <w:rsid w:val="00517C97"/>
    <w:rsid w:val="00526662"/>
    <w:rsid w:val="00534531"/>
    <w:rsid w:val="00535DF6"/>
    <w:rsid w:val="0054012D"/>
    <w:rsid w:val="005444D6"/>
    <w:rsid w:val="0054630A"/>
    <w:rsid w:val="005528A6"/>
    <w:rsid w:val="00553BD2"/>
    <w:rsid w:val="0055529C"/>
    <w:rsid w:val="00555A43"/>
    <w:rsid w:val="00555E35"/>
    <w:rsid w:val="005617AE"/>
    <w:rsid w:val="00571E8E"/>
    <w:rsid w:val="0057620A"/>
    <w:rsid w:val="00583EF9"/>
    <w:rsid w:val="005847F6"/>
    <w:rsid w:val="00586B42"/>
    <w:rsid w:val="00587716"/>
    <w:rsid w:val="0059033A"/>
    <w:rsid w:val="0059197A"/>
    <w:rsid w:val="005921FD"/>
    <w:rsid w:val="00595FDD"/>
    <w:rsid w:val="0059639F"/>
    <w:rsid w:val="00596A01"/>
    <w:rsid w:val="00596DB2"/>
    <w:rsid w:val="005A2808"/>
    <w:rsid w:val="005A31F1"/>
    <w:rsid w:val="005A421D"/>
    <w:rsid w:val="005A4CA3"/>
    <w:rsid w:val="005A652A"/>
    <w:rsid w:val="005B6597"/>
    <w:rsid w:val="005B68EB"/>
    <w:rsid w:val="005B76D0"/>
    <w:rsid w:val="005B7B7B"/>
    <w:rsid w:val="005C16F4"/>
    <w:rsid w:val="005C26F3"/>
    <w:rsid w:val="005C5115"/>
    <w:rsid w:val="005D0E47"/>
    <w:rsid w:val="005D1300"/>
    <w:rsid w:val="005E2C48"/>
    <w:rsid w:val="005E77DC"/>
    <w:rsid w:val="005F09CB"/>
    <w:rsid w:val="005F1497"/>
    <w:rsid w:val="005F1F74"/>
    <w:rsid w:val="005F3965"/>
    <w:rsid w:val="005F4F7A"/>
    <w:rsid w:val="005F78D2"/>
    <w:rsid w:val="005F7EC2"/>
    <w:rsid w:val="006017D7"/>
    <w:rsid w:val="0060359F"/>
    <w:rsid w:val="006049B5"/>
    <w:rsid w:val="006102D3"/>
    <w:rsid w:val="006105A0"/>
    <w:rsid w:val="00612E0D"/>
    <w:rsid w:val="00613F91"/>
    <w:rsid w:val="00614321"/>
    <w:rsid w:val="00615565"/>
    <w:rsid w:val="006159E0"/>
    <w:rsid w:val="0061677C"/>
    <w:rsid w:val="00616FC5"/>
    <w:rsid w:val="00621AF5"/>
    <w:rsid w:val="00633065"/>
    <w:rsid w:val="0064292A"/>
    <w:rsid w:val="006464A7"/>
    <w:rsid w:val="006470FE"/>
    <w:rsid w:val="00650A71"/>
    <w:rsid w:val="00651E9F"/>
    <w:rsid w:val="00653751"/>
    <w:rsid w:val="006570BC"/>
    <w:rsid w:val="00662506"/>
    <w:rsid w:val="0066299F"/>
    <w:rsid w:val="00662F0A"/>
    <w:rsid w:val="006632C8"/>
    <w:rsid w:val="006639AD"/>
    <w:rsid w:val="006651F5"/>
    <w:rsid w:val="0066794B"/>
    <w:rsid w:val="00671501"/>
    <w:rsid w:val="00672B9B"/>
    <w:rsid w:val="00680742"/>
    <w:rsid w:val="00682469"/>
    <w:rsid w:val="0068771C"/>
    <w:rsid w:val="00687DD6"/>
    <w:rsid w:val="00687ECC"/>
    <w:rsid w:val="00692AD3"/>
    <w:rsid w:val="00694C15"/>
    <w:rsid w:val="006964B5"/>
    <w:rsid w:val="006A0A55"/>
    <w:rsid w:val="006A105D"/>
    <w:rsid w:val="006A1B44"/>
    <w:rsid w:val="006C2E8A"/>
    <w:rsid w:val="006C376D"/>
    <w:rsid w:val="006D13DF"/>
    <w:rsid w:val="006D3765"/>
    <w:rsid w:val="006D3B00"/>
    <w:rsid w:val="006D7DB2"/>
    <w:rsid w:val="006E3070"/>
    <w:rsid w:val="006E6D50"/>
    <w:rsid w:val="006E72CB"/>
    <w:rsid w:val="006F05FA"/>
    <w:rsid w:val="006F1801"/>
    <w:rsid w:val="006F3A4D"/>
    <w:rsid w:val="006F3BE8"/>
    <w:rsid w:val="006F7041"/>
    <w:rsid w:val="00701F55"/>
    <w:rsid w:val="007028F4"/>
    <w:rsid w:val="007035E0"/>
    <w:rsid w:val="00703E73"/>
    <w:rsid w:val="00706EA0"/>
    <w:rsid w:val="007075E9"/>
    <w:rsid w:val="00710B37"/>
    <w:rsid w:val="00711A5E"/>
    <w:rsid w:val="00712486"/>
    <w:rsid w:val="00713B71"/>
    <w:rsid w:val="00713D99"/>
    <w:rsid w:val="0071409A"/>
    <w:rsid w:val="007151AB"/>
    <w:rsid w:val="007154AA"/>
    <w:rsid w:val="00717E3D"/>
    <w:rsid w:val="00721484"/>
    <w:rsid w:val="00722EE0"/>
    <w:rsid w:val="007271CB"/>
    <w:rsid w:val="00734222"/>
    <w:rsid w:val="00735FE0"/>
    <w:rsid w:val="00736E45"/>
    <w:rsid w:val="007405F8"/>
    <w:rsid w:val="00742209"/>
    <w:rsid w:val="00743CE0"/>
    <w:rsid w:val="00745A19"/>
    <w:rsid w:val="00745F27"/>
    <w:rsid w:val="007467E4"/>
    <w:rsid w:val="0075215A"/>
    <w:rsid w:val="00752A91"/>
    <w:rsid w:val="0075420D"/>
    <w:rsid w:val="00762C8C"/>
    <w:rsid w:val="007636DB"/>
    <w:rsid w:val="00765020"/>
    <w:rsid w:val="007650B7"/>
    <w:rsid w:val="00766674"/>
    <w:rsid w:val="007717F6"/>
    <w:rsid w:val="007726C7"/>
    <w:rsid w:val="007742FA"/>
    <w:rsid w:val="007805C5"/>
    <w:rsid w:val="00784BD3"/>
    <w:rsid w:val="007851B1"/>
    <w:rsid w:val="00785B05"/>
    <w:rsid w:val="00791658"/>
    <w:rsid w:val="0079728B"/>
    <w:rsid w:val="007972AD"/>
    <w:rsid w:val="007A27E6"/>
    <w:rsid w:val="007A38A3"/>
    <w:rsid w:val="007A3E86"/>
    <w:rsid w:val="007A5C72"/>
    <w:rsid w:val="007A5F84"/>
    <w:rsid w:val="007B1473"/>
    <w:rsid w:val="007B2D91"/>
    <w:rsid w:val="007B36A7"/>
    <w:rsid w:val="007B5AE9"/>
    <w:rsid w:val="007B7FB8"/>
    <w:rsid w:val="007C074A"/>
    <w:rsid w:val="007C26C6"/>
    <w:rsid w:val="007C513F"/>
    <w:rsid w:val="007C57CD"/>
    <w:rsid w:val="007C6863"/>
    <w:rsid w:val="007C7DCC"/>
    <w:rsid w:val="007D17AE"/>
    <w:rsid w:val="007D21B3"/>
    <w:rsid w:val="007D2BF7"/>
    <w:rsid w:val="007D4FDA"/>
    <w:rsid w:val="007D56B6"/>
    <w:rsid w:val="007D59AE"/>
    <w:rsid w:val="007D6179"/>
    <w:rsid w:val="007E23E9"/>
    <w:rsid w:val="007E4FD6"/>
    <w:rsid w:val="007E773D"/>
    <w:rsid w:val="007F05DA"/>
    <w:rsid w:val="007F0F1B"/>
    <w:rsid w:val="007F19FD"/>
    <w:rsid w:val="007F7062"/>
    <w:rsid w:val="0080064A"/>
    <w:rsid w:val="00805FB2"/>
    <w:rsid w:val="0081186A"/>
    <w:rsid w:val="00813959"/>
    <w:rsid w:val="008146C8"/>
    <w:rsid w:val="008256B4"/>
    <w:rsid w:val="00826361"/>
    <w:rsid w:val="008275F3"/>
    <w:rsid w:val="00827E46"/>
    <w:rsid w:val="00832BB7"/>
    <w:rsid w:val="00834CF7"/>
    <w:rsid w:val="008354D2"/>
    <w:rsid w:val="008430D0"/>
    <w:rsid w:val="008504F8"/>
    <w:rsid w:val="00852598"/>
    <w:rsid w:val="00852861"/>
    <w:rsid w:val="00854779"/>
    <w:rsid w:val="00854EC6"/>
    <w:rsid w:val="00855A5A"/>
    <w:rsid w:val="00865779"/>
    <w:rsid w:val="0086579B"/>
    <w:rsid w:val="00873122"/>
    <w:rsid w:val="0088061E"/>
    <w:rsid w:val="008814ED"/>
    <w:rsid w:val="008829F9"/>
    <w:rsid w:val="00885CD1"/>
    <w:rsid w:val="00887AAA"/>
    <w:rsid w:val="008915EB"/>
    <w:rsid w:val="008921BB"/>
    <w:rsid w:val="00892E01"/>
    <w:rsid w:val="008931FA"/>
    <w:rsid w:val="00893351"/>
    <w:rsid w:val="008947F4"/>
    <w:rsid w:val="00894D54"/>
    <w:rsid w:val="008958DB"/>
    <w:rsid w:val="008A0CD3"/>
    <w:rsid w:val="008A4999"/>
    <w:rsid w:val="008A7E91"/>
    <w:rsid w:val="008A7F35"/>
    <w:rsid w:val="008B0CAF"/>
    <w:rsid w:val="008B5086"/>
    <w:rsid w:val="008B73EF"/>
    <w:rsid w:val="008C6C34"/>
    <w:rsid w:val="008D0224"/>
    <w:rsid w:val="008D28B9"/>
    <w:rsid w:val="008D32E5"/>
    <w:rsid w:val="008D3895"/>
    <w:rsid w:val="008D3B53"/>
    <w:rsid w:val="008D4CAE"/>
    <w:rsid w:val="008D585A"/>
    <w:rsid w:val="008E1C36"/>
    <w:rsid w:val="008E331B"/>
    <w:rsid w:val="008E3F1C"/>
    <w:rsid w:val="008E4957"/>
    <w:rsid w:val="008E5F5E"/>
    <w:rsid w:val="008E684E"/>
    <w:rsid w:val="008F1B72"/>
    <w:rsid w:val="008F28EA"/>
    <w:rsid w:val="008F2ABD"/>
    <w:rsid w:val="008F36DB"/>
    <w:rsid w:val="008F4898"/>
    <w:rsid w:val="00903852"/>
    <w:rsid w:val="0090461E"/>
    <w:rsid w:val="00906C49"/>
    <w:rsid w:val="00907A9D"/>
    <w:rsid w:val="00911CA1"/>
    <w:rsid w:val="00913C70"/>
    <w:rsid w:val="00925917"/>
    <w:rsid w:val="009308B8"/>
    <w:rsid w:val="00930B8D"/>
    <w:rsid w:val="00932E23"/>
    <w:rsid w:val="00933F91"/>
    <w:rsid w:val="0093438E"/>
    <w:rsid w:val="00936A79"/>
    <w:rsid w:val="0093759B"/>
    <w:rsid w:val="00940316"/>
    <w:rsid w:val="009410CB"/>
    <w:rsid w:val="00944361"/>
    <w:rsid w:val="00944CF8"/>
    <w:rsid w:val="00953708"/>
    <w:rsid w:val="00953B7B"/>
    <w:rsid w:val="00960F8F"/>
    <w:rsid w:val="00965618"/>
    <w:rsid w:val="00966943"/>
    <w:rsid w:val="00971254"/>
    <w:rsid w:val="009741CA"/>
    <w:rsid w:val="00975123"/>
    <w:rsid w:val="00975A43"/>
    <w:rsid w:val="00980824"/>
    <w:rsid w:val="00986E0A"/>
    <w:rsid w:val="00991476"/>
    <w:rsid w:val="00996951"/>
    <w:rsid w:val="009A0B70"/>
    <w:rsid w:val="009A107A"/>
    <w:rsid w:val="009A2531"/>
    <w:rsid w:val="009A498F"/>
    <w:rsid w:val="009A6563"/>
    <w:rsid w:val="009A6AA5"/>
    <w:rsid w:val="009A7E13"/>
    <w:rsid w:val="009B0C68"/>
    <w:rsid w:val="009B0D86"/>
    <w:rsid w:val="009B2BC6"/>
    <w:rsid w:val="009B2BE7"/>
    <w:rsid w:val="009B303C"/>
    <w:rsid w:val="009B3451"/>
    <w:rsid w:val="009B3B8B"/>
    <w:rsid w:val="009B4782"/>
    <w:rsid w:val="009B61E3"/>
    <w:rsid w:val="009B6928"/>
    <w:rsid w:val="009B7EBE"/>
    <w:rsid w:val="009C0421"/>
    <w:rsid w:val="009C1544"/>
    <w:rsid w:val="009C690A"/>
    <w:rsid w:val="009C714D"/>
    <w:rsid w:val="009D056C"/>
    <w:rsid w:val="009E292E"/>
    <w:rsid w:val="009E324E"/>
    <w:rsid w:val="009E3A90"/>
    <w:rsid w:val="009E4865"/>
    <w:rsid w:val="009E50D9"/>
    <w:rsid w:val="009E53B8"/>
    <w:rsid w:val="009E68FE"/>
    <w:rsid w:val="009F0DBE"/>
    <w:rsid w:val="009F3C45"/>
    <w:rsid w:val="009F4CE6"/>
    <w:rsid w:val="009F6C74"/>
    <w:rsid w:val="009F781F"/>
    <w:rsid w:val="00A0019D"/>
    <w:rsid w:val="00A0081C"/>
    <w:rsid w:val="00A1058B"/>
    <w:rsid w:val="00A11987"/>
    <w:rsid w:val="00A12ADC"/>
    <w:rsid w:val="00A1461F"/>
    <w:rsid w:val="00A1685B"/>
    <w:rsid w:val="00A16D49"/>
    <w:rsid w:val="00A20D13"/>
    <w:rsid w:val="00A25076"/>
    <w:rsid w:val="00A25538"/>
    <w:rsid w:val="00A265AF"/>
    <w:rsid w:val="00A26D1E"/>
    <w:rsid w:val="00A26EEB"/>
    <w:rsid w:val="00A27A35"/>
    <w:rsid w:val="00A307DF"/>
    <w:rsid w:val="00A30819"/>
    <w:rsid w:val="00A357F1"/>
    <w:rsid w:val="00A363EE"/>
    <w:rsid w:val="00A36FC0"/>
    <w:rsid w:val="00A37740"/>
    <w:rsid w:val="00A42644"/>
    <w:rsid w:val="00A42651"/>
    <w:rsid w:val="00A464F0"/>
    <w:rsid w:val="00A603FA"/>
    <w:rsid w:val="00A702F0"/>
    <w:rsid w:val="00A70320"/>
    <w:rsid w:val="00A70425"/>
    <w:rsid w:val="00A70979"/>
    <w:rsid w:val="00A714E3"/>
    <w:rsid w:val="00A747AD"/>
    <w:rsid w:val="00A75CE5"/>
    <w:rsid w:val="00A76E69"/>
    <w:rsid w:val="00A82BFB"/>
    <w:rsid w:val="00A851D8"/>
    <w:rsid w:val="00A962C6"/>
    <w:rsid w:val="00A96F2C"/>
    <w:rsid w:val="00AA1D87"/>
    <w:rsid w:val="00AA1EF3"/>
    <w:rsid w:val="00AA212D"/>
    <w:rsid w:val="00AA4397"/>
    <w:rsid w:val="00AA4BF1"/>
    <w:rsid w:val="00AA5BD7"/>
    <w:rsid w:val="00AA7182"/>
    <w:rsid w:val="00AB344F"/>
    <w:rsid w:val="00AB5076"/>
    <w:rsid w:val="00AC3053"/>
    <w:rsid w:val="00AC4F67"/>
    <w:rsid w:val="00AC5BD9"/>
    <w:rsid w:val="00AD1E9F"/>
    <w:rsid w:val="00AD27C1"/>
    <w:rsid w:val="00AE1CB0"/>
    <w:rsid w:val="00AE3C05"/>
    <w:rsid w:val="00AE4383"/>
    <w:rsid w:val="00AE4F84"/>
    <w:rsid w:val="00AE597A"/>
    <w:rsid w:val="00AE6B09"/>
    <w:rsid w:val="00AF3657"/>
    <w:rsid w:val="00AF39D0"/>
    <w:rsid w:val="00AF4413"/>
    <w:rsid w:val="00AF6D0F"/>
    <w:rsid w:val="00B01365"/>
    <w:rsid w:val="00B1063A"/>
    <w:rsid w:val="00B11DF9"/>
    <w:rsid w:val="00B12542"/>
    <w:rsid w:val="00B12A43"/>
    <w:rsid w:val="00B13130"/>
    <w:rsid w:val="00B15436"/>
    <w:rsid w:val="00B238C1"/>
    <w:rsid w:val="00B24253"/>
    <w:rsid w:val="00B24628"/>
    <w:rsid w:val="00B26DE3"/>
    <w:rsid w:val="00B271B4"/>
    <w:rsid w:val="00B321FB"/>
    <w:rsid w:val="00B34890"/>
    <w:rsid w:val="00B406A6"/>
    <w:rsid w:val="00B435B5"/>
    <w:rsid w:val="00B43827"/>
    <w:rsid w:val="00B43A8C"/>
    <w:rsid w:val="00B510F6"/>
    <w:rsid w:val="00B51AED"/>
    <w:rsid w:val="00B564B1"/>
    <w:rsid w:val="00B564B6"/>
    <w:rsid w:val="00B60060"/>
    <w:rsid w:val="00B60332"/>
    <w:rsid w:val="00B60618"/>
    <w:rsid w:val="00B60CA5"/>
    <w:rsid w:val="00B651B9"/>
    <w:rsid w:val="00B67A55"/>
    <w:rsid w:val="00B712E3"/>
    <w:rsid w:val="00B71A98"/>
    <w:rsid w:val="00B7694D"/>
    <w:rsid w:val="00B770BE"/>
    <w:rsid w:val="00B801E5"/>
    <w:rsid w:val="00B82BFE"/>
    <w:rsid w:val="00B867A0"/>
    <w:rsid w:val="00B86FAF"/>
    <w:rsid w:val="00B95568"/>
    <w:rsid w:val="00B955C6"/>
    <w:rsid w:val="00B971AD"/>
    <w:rsid w:val="00BA0223"/>
    <w:rsid w:val="00BA139E"/>
    <w:rsid w:val="00BA175C"/>
    <w:rsid w:val="00BA2A7F"/>
    <w:rsid w:val="00BA2E4F"/>
    <w:rsid w:val="00BA684F"/>
    <w:rsid w:val="00BB0FE8"/>
    <w:rsid w:val="00BB173B"/>
    <w:rsid w:val="00BC010F"/>
    <w:rsid w:val="00BC4E5F"/>
    <w:rsid w:val="00BC587A"/>
    <w:rsid w:val="00BD1CEC"/>
    <w:rsid w:val="00BD1E4A"/>
    <w:rsid w:val="00BD2203"/>
    <w:rsid w:val="00BD3D7A"/>
    <w:rsid w:val="00BD44B2"/>
    <w:rsid w:val="00BD5754"/>
    <w:rsid w:val="00BE0033"/>
    <w:rsid w:val="00BE53F7"/>
    <w:rsid w:val="00BE64B8"/>
    <w:rsid w:val="00BE6646"/>
    <w:rsid w:val="00BE67F2"/>
    <w:rsid w:val="00BF2029"/>
    <w:rsid w:val="00BF25C9"/>
    <w:rsid w:val="00BF63C1"/>
    <w:rsid w:val="00BF68C9"/>
    <w:rsid w:val="00C025F9"/>
    <w:rsid w:val="00C02A5F"/>
    <w:rsid w:val="00C066FB"/>
    <w:rsid w:val="00C06A33"/>
    <w:rsid w:val="00C0719C"/>
    <w:rsid w:val="00C10544"/>
    <w:rsid w:val="00C169CC"/>
    <w:rsid w:val="00C17953"/>
    <w:rsid w:val="00C21BD0"/>
    <w:rsid w:val="00C22363"/>
    <w:rsid w:val="00C22F7D"/>
    <w:rsid w:val="00C2339C"/>
    <w:rsid w:val="00C23AFC"/>
    <w:rsid w:val="00C23DA4"/>
    <w:rsid w:val="00C24EA9"/>
    <w:rsid w:val="00C25FEB"/>
    <w:rsid w:val="00C276F3"/>
    <w:rsid w:val="00C30C46"/>
    <w:rsid w:val="00C311C3"/>
    <w:rsid w:val="00C34BFD"/>
    <w:rsid w:val="00C37254"/>
    <w:rsid w:val="00C417D0"/>
    <w:rsid w:val="00C42950"/>
    <w:rsid w:val="00C442AE"/>
    <w:rsid w:val="00C472A2"/>
    <w:rsid w:val="00C51AB0"/>
    <w:rsid w:val="00C51D40"/>
    <w:rsid w:val="00C52CF3"/>
    <w:rsid w:val="00C52FA8"/>
    <w:rsid w:val="00C53A62"/>
    <w:rsid w:val="00C541E5"/>
    <w:rsid w:val="00C54EA0"/>
    <w:rsid w:val="00C55671"/>
    <w:rsid w:val="00C5661C"/>
    <w:rsid w:val="00C56AB2"/>
    <w:rsid w:val="00C603C3"/>
    <w:rsid w:val="00C61F66"/>
    <w:rsid w:val="00C64532"/>
    <w:rsid w:val="00C64D33"/>
    <w:rsid w:val="00C67A8B"/>
    <w:rsid w:val="00C7196E"/>
    <w:rsid w:val="00C72FBC"/>
    <w:rsid w:val="00C76D48"/>
    <w:rsid w:val="00C82C8B"/>
    <w:rsid w:val="00C870F5"/>
    <w:rsid w:val="00CA3F65"/>
    <w:rsid w:val="00CA5A71"/>
    <w:rsid w:val="00CB13E6"/>
    <w:rsid w:val="00CB3671"/>
    <w:rsid w:val="00CB6492"/>
    <w:rsid w:val="00CB7857"/>
    <w:rsid w:val="00CC0E0D"/>
    <w:rsid w:val="00CC22BE"/>
    <w:rsid w:val="00CC2E19"/>
    <w:rsid w:val="00CC2F1F"/>
    <w:rsid w:val="00CC35C9"/>
    <w:rsid w:val="00CC3603"/>
    <w:rsid w:val="00CC45F3"/>
    <w:rsid w:val="00CC76E0"/>
    <w:rsid w:val="00CD078F"/>
    <w:rsid w:val="00CD430C"/>
    <w:rsid w:val="00CD458B"/>
    <w:rsid w:val="00CD7193"/>
    <w:rsid w:val="00CE16ED"/>
    <w:rsid w:val="00CE2BB5"/>
    <w:rsid w:val="00CE5915"/>
    <w:rsid w:val="00CE6EF2"/>
    <w:rsid w:val="00CF7ACA"/>
    <w:rsid w:val="00D01DC2"/>
    <w:rsid w:val="00D03766"/>
    <w:rsid w:val="00D057E9"/>
    <w:rsid w:val="00D100B4"/>
    <w:rsid w:val="00D11758"/>
    <w:rsid w:val="00D12BA5"/>
    <w:rsid w:val="00D207FC"/>
    <w:rsid w:val="00D2238A"/>
    <w:rsid w:val="00D236F5"/>
    <w:rsid w:val="00D32DFB"/>
    <w:rsid w:val="00D33BD9"/>
    <w:rsid w:val="00D35DEF"/>
    <w:rsid w:val="00D40C0D"/>
    <w:rsid w:val="00D41D5E"/>
    <w:rsid w:val="00D425EA"/>
    <w:rsid w:val="00D4436F"/>
    <w:rsid w:val="00D449AE"/>
    <w:rsid w:val="00D44CF6"/>
    <w:rsid w:val="00D524C6"/>
    <w:rsid w:val="00D52A4A"/>
    <w:rsid w:val="00D5463F"/>
    <w:rsid w:val="00D54866"/>
    <w:rsid w:val="00D55848"/>
    <w:rsid w:val="00D61912"/>
    <w:rsid w:val="00D61BC0"/>
    <w:rsid w:val="00D63665"/>
    <w:rsid w:val="00D66AF2"/>
    <w:rsid w:val="00D67195"/>
    <w:rsid w:val="00D7340F"/>
    <w:rsid w:val="00D75599"/>
    <w:rsid w:val="00D7617F"/>
    <w:rsid w:val="00D80559"/>
    <w:rsid w:val="00D824E7"/>
    <w:rsid w:val="00D8505F"/>
    <w:rsid w:val="00D863E0"/>
    <w:rsid w:val="00D866E0"/>
    <w:rsid w:val="00D867B1"/>
    <w:rsid w:val="00D86CB2"/>
    <w:rsid w:val="00D86F31"/>
    <w:rsid w:val="00D91C93"/>
    <w:rsid w:val="00D93340"/>
    <w:rsid w:val="00DA03AE"/>
    <w:rsid w:val="00DA045A"/>
    <w:rsid w:val="00DA1207"/>
    <w:rsid w:val="00DA1ABA"/>
    <w:rsid w:val="00DA2E1A"/>
    <w:rsid w:val="00DA3D1A"/>
    <w:rsid w:val="00DA4115"/>
    <w:rsid w:val="00DA67C5"/>
    <w:rsid w:val="00DB052A"/>
    <w:rsid w:val="00DB09C5"/>
    <w:rsid w:val="00DB2527"/>
    <w:rsid w:val="00DB2B0A"/>
    <w:rsid w:val="00DB318D"/>
    <w:rsid w:val="00DC20B8"/>
    <w:rsid w:val="00DC327E"/>
    <w:rsid w:val="00DC46F6"/>
    <w:rsid w:val="00DC60C5"/>
    <w:rsid w:val="00DC67CF"/>
    <w:rsid w:val="00DD024A"/>
    <w:rsid w:val="00DD14FB"/>
    <w:rsid w:val="00DD3267"/>
    <w:rsid w:val="00DD33BD"/>
    <w:rsid w:val="00DE03AC"/>
    <w:rsid w:val="00DE0838"/>
    <w:rsid w:val="00DE2E28"/>
    <w:rsid w:val="00DE5974"/>
    <w:rsid w:val="00DE7A2C"/>
    <w:rsid w:val="00DF0679"/>
    <w:rsid w:val="00DF5824"/>
    <w:rsid w:val="00DF5D3B"/>
    <w:rsid w:val="00DF60AA"/>
    <w:rsid w:val="00E01327"/>
    <w:rsid w:val="00E03532"/>
    <w:rsid w:val="00E03DC4"/>
    <w:rsid w:val="00E10C21"/>
    <w:rsid w:val="00E12535"/>
    <w:rsid w:val="00E20C86"/>
    <w:rsid w:val="00E22B2A"/>
    <w:rsid w:val="00E22DA1"/>
    <w:rsid w:val="00E32166"/>
    <w:rsid w:val="00E324F4"/>
    <w:rsid w:val="00E35B5D"/>
    <w:rsid w:val="00E36250"/>
    <w:rsid w:val="00E363C9"/>
    <w:rsid w:val="00E5280E"/>
    <w:rsid w:val="00E54203"/>
    <w:rsid w:val="00E57BC8"/>
    <w:rsid w:val="00E57EBE"/>
    <w:rsid w:val="00E60E28"/>
    <w:rsid w:val="00E60FE5"/>
    <w:rsid w:val="00E61CA0"/>
    <w:rsid w:val="00E70834"/>
    <w:rsid w:val="00E71012"/>
    <w:rsid w:val="00E72027"/>
    <w:rsid w:val="00E752FC"/>
    <w:rsid w:val="00E77066"/>
    <w:rsid w:val="00E770E2"/>
    <w:rsid w:val="00E80740"/>
    <w:rsid w:val="00E82899"/>
    <w:rsid w:val="00E830EA"/>
    <w:rsid w:val="00E87ACF"/>
    <w:rsid w:val="00E92B95"/>
    <w:rsid w:val="00E92F3E"/>
    <w:rsid w:val="00E93DC2"/>
    <w:rsid w:val="00EA1E82"/>
    <w:rsid w:val="00EA1F5B"/>
    <w:rsid w:val="00EA3677"/>
    <w:rsid w:val="00EA3D0E"/>
    <w:rsid w:val="00EA42E6"/>
    <w:rsid w:val="00EA5AE1"/>
    <w:rsid w:val="00EA70CA"/>
    <w:rsid w:val="00EA7361"/>
    <w:rsid w:val="00EB08B5"/>
    <w:rsid w:val="00EB1225"/>
    <w:rsid w:val="00EB1F06"/>
    <w:rsid w:val="00EB3D39"/>
    <w:rsid w:val="00EB3F71"/>
    <w:rsid w:val="00EB5546"/>
    <w:rsid w:val="00EB55D9"/>
    <w:rsid w:val="00EB5932"/>
    <w:rsid w:val="00EC0921"/>
    <w:rsid w:val="00EC27C0"/>
    <w:rsid w:val="00EC32F1"/>
    <w:rsid w:val="00EC5E5D"/>
    <w:rsid w:val="00ED3908"/>
    <w:rsid w:val="00ED6BA6"/>
    <w:rsid w:val="00ED705B"/>
    <w:rsid w:val="00EE1036"/>
    <w:rsid w:val="00EE349A"/>
    <w:rsid w:val="00EE5030"/>
    <w:rsid w:val="00EE6EF1"/>
    <w:rsid w:val="00EE7EA2"/>
    <w:rsid w:val="00EF0F47"/>
    <w:rsid w:val="00EF39CA"/>
    <w:rsid w:val="00F00D4B"/>
    <w:rsid w:val="00F013C0"/>
    <w:rsid w:val="00F02840"/>
    <w:rsid w:val="00F06133"/>
    <w:rsid w:val="00F06789"/>
    <w:rsid w:val="00F119E5"/>
    <w:rsid w:val="00F121A6"/>
    <w:rsid w:val="00F16117"/>
    <w:rsid w:val="00F16B35"/>
    <w:rsid w:val="00F17C67"/>
    <w:rsid w:val="00F2097A"/>
    <w:rsid w:val="00F222D5"/>
    <w:rsid w:val="00F26DAF"/>
    <w:rsid w:val="00F27DD3"/>
    <w:rsid w:val="00F300B2"/>
    <w:rsid w:val="00F30B67"/>
    <w:rsid w:val="00F3191C"/>
    <w:rsid w:val="00F34435"/>
    <w:rsid w:val="00F37917"/>
    <w:rsid w:val="00F450D3"/>
    <w:rsid w:val="00F46C47"/>
    <w:rsid w:val="00F47C44"/>
    <w:rsid w:val="00F5047A"/>
    <w:rsid w:val="00F522B3"/>
    <w:rsid w:val="00F552DE"/>
    <w:rsid w:val="00F6037A"/>
    <w:rsid w:val="00F603DB"/>
    <w:rsid w:val="00F6501E"/>
    <w:rsid w:val="00F70370"/>
    <w:rsid w:val="00F70835"/>
    <w:rsid w:val="00F70B3E"/>
    <w:rsid w:val="00F7288B"/>
    <w:rsid w:val="00F74CE3"/>
    <w:rsid w:val="00F8061A"/>
    <w:rsid w:val="00F82659"/>
    <w:rsid w:val="00F83A1D"/>
    <w:rsid w:val="00F87258"/>
    <w:rsid w:val="00F9178E"/>
    <w:rsid w:val="00F94CF1"/>
    <w:rsid w:val="00F94F2F"/>
    <w:rsid w:val="00F96286"/>
    <w:rsid w:val="00F97D01"/>
    <w:rsid w:val="00FA100B"/>
    <w:rsid w:val="00FA12EA"/>
    <w:rsid w:val="00FB21E9"/>
    <w:rsid w:val="00FB3B28"/>
    <w:rsid w:val="00FB5783"/>
    <w:rsid w:val="00FB7C03"/>
    <w:rsid w:val="00FC04B0"/>
    <w:rsid w:val="00FC174D"/>
    <w:rsid w:val="00FC2FC0"/>
    <w:rsid w:val="00FC40D6"/>
    <w:rsid w:val="00FD2228"/>
    <w:rsid w:val="00FD2607"/>
    <w:rsid w:val="00FE0444"/>
    <w:rsid w:val="00FE0EE3"/>
    <w:rsid w:val="00FE1FA7"/>
    <w:rsid w:val="00FE7E7B"/>
    <w:rsid w:val="00FE7F73"/>
    <w:rsid w:val="00FF38BD"/>
    <w:rsid w:val="00FF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FootnoteTextChar">
    <w:name w:val="Footnote Text Char"/>
    <w:link w:val="FootnoteText"/>
    <w:uiPriority w:val="99"/>
    <w:semiHidden/>
    <w:rsid w:val="007E773D"/>
  </w:style>
  <w:style w:type="character" w:styleId="CommentReference">
    <w:name w:val="annotation reference"/>
    <w:basedOn w:val="DefaultParagraphFont"/>
    <w:rsid w:val="00C5661C"/>
    <w:rPr>
      <w:sz w:val="16"/>
      <w:szCs w:val="16"/>
    </w:rPr>
  </w:style>
  <w:style w:type="paragraph" w:styleId="CommentText">
    <w:name w:val="annotation text"/>
    <w:basedOn w:val="Normal"/>
    <w:link w:val="CommentTextChar"/>
    <w:rsid w:val="00C5661C"/>
    <w:rPr>
      <w:sz w:val="20"/>
    </w:rPr>
  </w:style>
  <w:style w:type="character" w:customStyle="1" w:styleId="CommentTextChar">
    <w:name w:val="Comment Text Char"/>
    <w:basedOn w:val="DefaultParagraphFont"/>
    <w:link w:val="CommentText"/>
    <w:rsid w:val="00C5661C"/>
  </w:style>
  <w:style w:type="paragraph" w:styleId="CommentSubject">
    <w:name w:val="annotation subject"/>
    <w:basedOn w:val="CommentText"/>
    <w:next w:val="CommentText"/>
    <w:link w:val="CommentSubjectChar"/>
    <w:rsid w:val="00C5661C"/>
    <w:rPr>
      <w:b/>
      <w:bCs/>
    </w:rPr>
  </w:style>
  <w:style w:type="character" w:customStyle="1" w:styleId="CommentSubjectChar">
    <w:name w:val="Comment Subject Char"/>
    <w:basedOn w:val="CommentTextChar"/>
    <w:link w:val="CommentSubject"/>
    <w:rsid w:val="00C5661C"/>
    <w:rPr>
      <w:b/>
      <w:bCs/>
    </w:rPr>
  </w:style>
  <w:style w:type="paragraph" w:styleId="Revision">
    <w:name w:val="Revision"/>
    <w:hidden/>
    <w:uiPriority w:val="99"/>
    <w:semiHidden/>
    <w:rsid w:val="007851B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3055</Words>
  <Characters>16521</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2023-02-13T18:13:00Z</dcterms:created>
  <dcterms:modified xsi:type="dcterms:W3CDTF">2023-02-24T15:37:00Z</dcterms:modified>
</cp:coreProperties>
</file>